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" w:before="70" w:lineRule="auto"/>
        <w:ind w:right="2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МИНОБРНАУКИ РОССИИ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72374" cy="456628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2374" cy="4566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Федеральное государственное бюджетное образовательное учреждение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высшего образования</w:t>
      </w:r>
    </w:p>
    <w:bookmarkStart w:colFirst="0" w:colLast="0" w:name="bookmark=id.gjdgxs" w:id="0"/>
    <w:bookmarkEnd w:id="0"/>
    <w:p w:rsidR="00000000" w:rsidDel="00000000" w:rsidP="00000000" w:rsidRDefault="00000000" w:rsidRPr="00000000" w14:paraId="00000005">
      <w:pPr>
        <w:pStyle w:val="Heading1"/>
        <w:spacing w:line="242" w:lineRule="auto"/>
        <w:ind w:left="0" w:right="2" w:firstLine="0"/>
        <w:jc w:val="center"/>
        <w:rPr/>
      </w:pPr>
      <w:r w:rsidDel="00000000" w:rsidR="00000000" w:rsidRPr="00000000">
        <w:rPr>
          <w:rtl w:val="0"/>
        </w:rPr>
        <w:t xml:space="preserve">«Российский государственный гуманитарный университет» </w:t>
      </w:r>
      <w:bookmarkStart w:colFirst="0" w:colLast="0" w:name="bookmark=id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line="242" w:lineRule="auto"/>
        <w:ind w:left="0" w:right="2" w:firstLine="0"/>
        <w:jc w:val="center"/>
        <w:rPr/>
      </w:pPr>
      <w:r w:rsidDel="00000000" w:rsidR="00000000" w:rsidRPr="00000000">
        <w:rPr>
          <w:rtl w:val="0"/>
        </w:rPr>
        <w:t xml:space="preserve">(ФГБОУ ВО «РГГУ»)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ФАКУЛЬТЕТ ИСТОРИИ ИСКУССТВА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Кафедра теории и истории искусства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spacing w:before="1" w:lineRule="auto"/>
        <w:ind w:left="0" w:right="2" w:firstLine="0"/>
        <w:jc w:val="center"/>
        <w:rPr/>
      </w:pPr>
      <w:r w:rsidDel="00000000" w:rsidR="00000000" w:rsidRPr="00000000">
        <w:rPr>
          <w:rtl w:val="0"/>
        </w:rPr>
        <w:t xml:space="preserve">ПЕРВОБЫТНОЕ ИСКУССТВО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ДИСЦИПЛИНЫ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37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Направление подготовки 50.03.03 История искусств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480" w:lineRule="auto"/>
        <w:ind w:left="0" w:right="2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Направленность (профиль) История мирового искусства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48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Уровень высшего образования: бакалавриат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48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Форма обучения очная, очно-заочная, заочная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3"/>
          <w:szCs w:val="3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РПД адаптирована для лиц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37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ограниченными возможностями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37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здоровья и инвалидов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10" w:orient="portrait"/>
          <w:pgMar w:bottom="1134" w:top="1134" w:left="1134" w:right="851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Москва 2022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Первобытное искусство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дисциплины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старший преподаватель кафедры теории и истории искусства Е.С. Ершова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УТВЕРЖДЕНО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37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Протокол заседания кафедры теории и истории искусства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type w:val="nextPage"/>
          <w:pgSz w:h="16840" w:w="11910" w:orient="portrait"/>
          <w:pgMar w:bottom="1134" w:top="1134" w:left="1134" w:right="851" w:header="458" w:footer="0"/>
          <w:pgNumType w:start="2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 8 от 21.03.2022</w:t>
      </w:r>
    </w:p>
    <w:p w:rsidR="00000000" w:rsidDel="00000000" w:rsidP="00000000" w:rsidRDefault="00000000" w:rsidRPr="00000000" w14:paraId="00000033">
      <w:pPr>
        <w:pStyle w:val="Heading1"/>
        <w:spacing w:before="84" w:lineRule="auto"/>
        <w:ind w:left="0" w:firstLine="0"/>
        <w:rPr/>
      </w:pPr>
      <w:r w:rsidDel="00000000" w:rsidR="00000000" w:rsidRPr="00000000">
        <w:rPr>
          <w:rtl w:val="0"/>
        </w:rPr>
        <w:t xml:space="preserve">ОГЛАВЛЕНИЕ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</w:tabs>
        <w:spacing w:after="0" w:before="3" w:line="272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  <w:tab w:val="left" w:leader="none" w:pos="663"/>
        </w:tabs>
        <w:spacing w:after="0" w:before="0" w:line="272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и задачи дисциплины (модуля)</w:t>
      </w:r>
    </w:p>
    <w:p w:rsidR="00000000" w:rsidDel="00000000" w:rsidP="00000000" w:rsidRDefault="00000000" w:rsidRPr="00000000" w14:paraId="00000036">
      <w:pPr>
        <w:tabs>
          <w:tab w:val="left" w:leader="none" w:pos="484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Перечень планируемых результатов обучения по дисциплине (модулю), соотнесенных с индикаторами достижения компетенций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  <w:tab w:val="left" w:leader="none" w:pos="662"/>
        </w:tabs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дисциплины в структуре образовательной программы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</w:tabs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Структура дисциплины (модуля)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</w:tabs>
        <w:spacing w:after="0" w:before="2" w:line="275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дисциплины (модуля)</w:t>
      </w:r>
    </w:p>
    <w:p w:rsidR="00000000" w:rsidDel="00000000" w:rsidP="00000000" w:rsidRDefault="00000000" w:rsidRPr="00000000" w14:paraId="0000003A">
      <w:pPr>
        <w:pStyle w:val="Heading1"/>
        <w:numPr>
          <w:ilvl w:val="0"/>
          <w:numId w:val="16"/>
        </w:numPr>
        <w:tabs>
          <w:tab w:val="left" w:leader="none" w:pos="484"/>
        </w:tabs>
        <w:spacing w:line="275" w:lineRule="auto"/>
        <w:ind w:left="0" w:firstLine="0"/>
        <w:rPr/>
      </w:pPr>
      <w:r w:rsidDel="00000000" w:rsidR="00000000" w:rsidRPr="00000000">
        <w:rPr>
          <w:rtl w:val="0"/>
        </w:rPr>
        <w:t xml:space="preserve">Образовательные технологии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</w:tabs>
        <w:spacing w:after="0" w:before="3" w:line="272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Оценка планируемых результатов обучения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  <w:tab w:val="left" w:leader="none" w:pos="662"/>
        </w:tabs>
        <w:spacing w:after="0" w:before="0" w:line="242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Система оценивания 5.2.Критерии выставления оценок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</w:tabs>
        <w:spacing w:after="0" w:before="0" w:line="242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 Оценочные средства (материалы) для текущего контроля успеваемости, промежуточной аттестации обучающихся по дисциплине (модулю)</w:t>
      </w:r>
    </w:p>
    <w:p w:rsidR="00000000" w:rsidDel="00000000" w:rsidP="00000000" w:rsidRDefault="00000000" w:rsidRPr="00000000" w14:paraId="0000003E">
      <w:pPr>
        <w:pStyle w:val="Heading1"/>
        <w:numPr>
          <w:ilvl w:val="0"/>
          <w:numId w:val="16"/>
        </w:numPr>
        <w:tabs>
          <w:tab w:val="left" w:leader="none" w:pos="484"/>
        </w:tabs>
        <w:spacing w:line="274" w:lineRule="auto"/>
        <w:ind w:left="0" w:firstLine="0"/>
        <w:rPr/>
      </w:pPr>
      <w:r w:rsidDel="00000000" w:rsidR="00000000" w:rsidRPr="00000000">
        <w:rPr>
          <w:rtl w:val="0"/>
        </w:rPr>
        <w:t xml:space="preserve">Учебно-методическое и информационное обеспечение дисциплины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  <w:tab w:val="left" w:leader="none" w:pos="662"/>
        </w:tabs>
        <w:spacing w:after="0" w:before="0" w:line="27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источников и литературы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  <w:tab w:val="left" w:leader="none" w:pos="662"/>
        </w:tabs>
        <w:spacing w:after="0" w:before="0" w:line="275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ресурсов информационно-телекоммуникационной сети «Интернет»</w:t>
      </w:r>
    </w:p>
    <w:p w:rsidR="00000000" w:rsidDel="00000000" w:rsidP="00000000" w:rsidRDefault="00000000" w:rsidRPr="00000000" w14:paraId="00000041">
      <w:pPr>
        <w:pStyle w:val="Heading1"/>
        <w:numPr>
          <w:ilvl w:val="0"/>
          <w:numId w:val="16"/>
        </w:numPr>
        <w:tabs>
          <w:tab w:val="left" w:leader="none" w:pos="484"/>
        </w:tabs>
        <w:spacing w:line="275" w:lineRule="auto"/>
        <w:ind w:left="0" w:firstLine="0"/>
        <w:rPr/>
      </w:pPr>
      <w:r w:rsidDel="00000000" w:rsidR="00000000" w:rsidRPr="00000000">
        <w:rPr>
          <w:rtl w:val="0"/>
        </w:rPr>
        <w:t xml:space="preserve">Материально-техническое обеспечение дисциплины (модуля)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</w:tabs>
        <w:spacing w:after="0" w:before="0" w:line="242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Обеспечение образовательного процесса для лиц с ограниченными возможностями здоровья и инвалидов</w:t>
      </w:r>
    </w:p>
    <w:p w:rsidR="00000000" w:rsidDel="00000000" w:rsidP="00000000" w:rsidRDefault="00000000" w:rsidRPr="00000000" w14:paraId="00000043">
      <w:pPr>
        <w:pStyle w:val="Heading1"/>
        <w:numPr>
          <w:ilvl w:val="0"/>
          <w:numId w:val="16"/>
        </w:numPr>
        <w:tabs>
          <w:tab w:val="left" w:leader="none" w:pos="484"/>
        </w:tabs>
        <w:spacing w:line="269" w:lineRule="auto"/>
        <w:ind w:left="0" w:firstLine="0"/>
        <w:rPr/>
      </w:pPr>
      <w:r w:rsidDel="00000000" w:rsidR="00000000" w:rsidRPr="00000000">
        <w:rPr>
          <w:rtl w:val="0"/>
        </w:rPr>
        <w:t xml:space="preserve">Методические материалы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  <w:tab w:val="left" w:leader="none" w:pos="662"/>
        </w:tabs>
        <w:spacing w:after="0" w:before="0" w:line="27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Планы практических (семинарских, лабораторных) занятий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  <w:tab w:val="left" w:leader="none" w:pos="662"/>
        </w:tabs>
        <w:spacing w:after="0" w:before="0" w:line="275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рекомендации по подготовке письменных работ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  <w:tab w:val="left" w:leader="none" w:pos="66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Иные материалы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4"/>
        </w:tabs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1"/>
        <w:spacing w:line="272" w:lineRule="auto"/>
        <w:ind w:left="0" w:firstLine="0"/>
        <w:rPr/>
      </w:pPr>
      <w:r w:rsidDel="00000000" w:rsidR="00000000" w:rsidRPr="00000000">
        <w:rPr>
          <w:rtl w:val="0"/>
        </w:rPr>
        <w:t xml:space="preserve">Приложения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1134" w:top="1134" w:left="1134" w:right="851" w:header="458" w:footer="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Приложение 1. Аннотация дисциплины </w:t>
      </w:r>
    </w:p>
    <w:p w:rsidR="00000000" w:rsidDel="00000000" w:rsidP="00000000" w:rsidRDefault="00000000" w:rsidRPr="00000000" w14:paraId="0000004A">
      <w:pPr>
        <w:pStyle w:val="Heading1"/>
        <w:numPr>
          <w:ilvl w:val="0"/>
          <w:numId w:val="15"/>
        </w:numPr>
        <w:tabs>
          <w:tab w:val="left" w:leader="none" w:pos="485"/>
        </w:tabs>
        <w:spacing w:before="84" w:lineRule="auto"/>
        <w:ind w:left="484" w:hanging="246"/>
        <w:rPr/>
      </w:pPr>
      <w:r w:rsidDel="00000000" w:rsidR="00000000" w:rsidRPr="00000000">
        <w:rPr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2"/>
        </w:tabs>
        <w:spacing w:after="0" w:before="0" w:line="240" w:lineRule="auto"/>
        <w:ind w:left="661" w:right="0" w:hanging="4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 задачи дисциплины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04"/>
        </w:tabs>
        <w:spacing w:after="0" w:before="2" w:line="240" w:lineRule="auto"/>
        <w:ind w:left="239" w:right="4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  дисциплины   –   формирование у студента представлений о месте и роли первобытного искусства в мировой истории, о стилистических особенностях искусства первобытного общества в целом, а также - о специфических чертах изобразительной деятельности, присущих отдельным этапам, объединенных понятием первобытная эпоха. Задачи дисциплины: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7"/>
          <w:tab w:val="left" w:leader="none" w:pos="668"/>
        </w:tabs>
        <w:spacing w:after="0" w:before="3" w:line="237" w:lineRule="auto"/>
        <w:ind w:left="667" w:right="411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 студентов с мировыми и отечественными трудами о генезисе и историческом развитии искусства в рамках первобытного общества;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7"/>
          <w:tab w:val="left" w:leader="none" w:pos="668"/>
        </w:tabs>
        <w:spacing w:after="0" w:before="5" w:line="294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определить значение первобытного искусства в мировой истории искусств;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37" w:lineRule="auto"/>
        <w:ind w:left="667" w:right="412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раскрыть и объяснить наиболее важные закономерности художественных процессов в первобытных обществах;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0" w:lineRule="auto"/>
        <w:ind w:left="667" w:right="411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охарактеризовать признаки общности нормативов и эстетических принципов первобытного искусства;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3" w:line="237" w:lineRule="auto"/>
        <w:ind w:left="667" w:right="406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выявить стилистические особенности основных видов искусства эпохи первобытного общества;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7" w:line="237" w:lineRule="auto"/>
        <w:ind w:left="667" w:right="405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раскрыть связь между формально-образной структурой произведения и приоритетными ценностными ориентациями создавшей его культуры;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0" w:lineRule="auto"/>
        <w:ind w:left="667" w:right="410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обозначить пути преемственности первобытного искусства с художественными культурами Древнего Востока, Древней Греции, Древнего Рима, Дальнего и Ближнего Востока.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3"/>
        </w:tabs>
        <w:spacing w:after="0" w:before="0" w:line="237" w:lineRule="auto"/>
        <w:ind w:left="239" w:right="44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планируемых результатов обучения по дисциплине (модулю), соотнесенных с индикаторами достижения компетенций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5.0" w:type="dxa"/>
        <w:jc w:val="left"/>
        <w:tblInd w:w="1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92"/>
        <w:gridCol w:w="2991"/>
        <w:gridCol w:w="3592"/>
        <w:tblGridChange w:id="0">
          <w:tblGrid>
            <w:gridCol w:w="2992"/>
            <w:gridCol w:w="2991"/>
            <w:gridCol w:w="3592"/>
          </w:tblGrid>
        </w:tblGridChange>
      </w:tblGrid>
      <w:tr>
        <w:trPr>
          <w:cantSplit w:val="0"/>
          <w:trHeight w:val="830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367" w:right="35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Компетенция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367" w:right="35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772" w:right="759" w:firstLine="5.999999999999943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Индикаторы компетенций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7" w:right="35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3" w:lineRule="auto"/>
              <w:ind w:left="62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Результаты обучения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ОПК-1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ОПК-1.1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Способен осуществлять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Критически анализирует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источники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отбор и анализ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искусствоведческую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информации для решения задач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исторических и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информацию в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профессиональной деятельности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искусствоведческих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применении к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фактов, описание, анализ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художественному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использовать базовые знания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интерпретацию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процессу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 информационных системах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памятников искусства,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решения исследовательских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критически анализировать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профессиональных задач;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использовать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проводить поиск научной и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историческую, историко-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технической информации с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культурную и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использованием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искусствоведческую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общих и специализированных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информацию;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баз данных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Владеть: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навыками управления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информацией для решения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исследовательских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профессиональных задач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ОПК-1.2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Анализирует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источники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искусства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информации для решения задач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исходя из принципа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профессиональной деятельности</w:t>
            </w:r>
          </w:p>
        </w:tc>
      </w:tr>
    </w:tbl>
    <w:p w:rsidR="00000000" w:rsidDel="00000000" w:rsidP="00000000" w:rsidRDefault="00000000" w:rsidRPr="00000000" w14:paraId="000000A2">
      <w:pPr>
        <w:spacing w:line="258" w:lineRule="auto"/>
        <w:rPr>
          <w:sz w:val="24"/>
          <w:szCs w:val="24"/>
        </w:rPr>
        <w:sectPr>
          <w:type w:val="nextPage"/>
          <w:pgSz w:h="16840" w:w="11910" w:orient="portrait"/>
          <w:pgMar w:bottom="1134" w:top="1134" w:left="1134" w:right="851" w:header="458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5.0" w:type="dxa"/>
        <w:jc w:val="left"/>
        <w:tblInd w:w="1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92"/>
        <w:gridCol w:w="2991"/>
        <w:gridCol w:w="3592"/>
        <w:tblGridChange w:id="0">
          <w:tblGrid>
            <w:gridCol w:w="2992"/>
            <w:gridCol w:w="2991"/>
            <w:gridCol w:w="3592"/>
          </w:tblGrid>
        </w:tblGridChange>
      </w:tblGrid>
      <w:tr>
        <w:trPr>
          <w:cantSplit w:val="0"/>
          <w:trHeight w:val="4143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историзма</w:t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1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использовать базовые знания об информационных системах для решения исследовательских профессиональных задач;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5"/>
              </w:tabs>
              <w:spacing w:after="0" w:before="1" w:line="240" w:lineRule="auto"/>
              <w:ind w:left="110" w:right="5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проводить поиск научной и технической информации с использованием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35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общих и специализированных баз данных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Владеть: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5"/>
              </w:tabs>
              <w:spacing w:after="0" w:before="0" w:line="240" w:lineRule="auto"/>
              <w:ind w:left="110" w:right="70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навыками управления информацией для решения исследовательских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профессиональных задач</w:t>
            </w:r>
          </w:p>
        </w:tc>
      </w:tr>
      <w:tr>
        <w:trPr>
          <w:cantSplit w:val="0"/>
          <w:trHeight w:val="469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ОПК-3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Способен анализировать и содержательно объяснять процессы и явления истории искусства в их историко-культурных измерениях, анализировать и интерпретировать произведения искусства;</w:t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ОПК-3.1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36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Анализирует исторический контекст возникновения произведений искусства</w:t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0"/>
              </w:tabs>
              <w:spacing w:after="0" w:before="0" w:line="240" w:lineRule="auto"/>
              <w:ind w:left="110" w:right="4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труды по истории первобытного искусства; основные термины,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615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применяемые при изучении первобытного искусства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5"/>
              </w:tabs>
              <w:spacing w:after="0" w:before="0" w:line="240" w:lineRule="auto"/>
              <w:ind w:left="110" w:right="251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атрибутировать произведения первобытного искусства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Владеть: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0"/>
              </w:tabs>
              <w:spacing w:after="0" w:before="0" w:line="240" w:lineRule="auto"/>
              <w:ind w:left="110" w:right="29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основами научных подходов, выработанных на современной стадии развития искусствоведения; основами формально-стилистического и иконографического анализа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произведений искусства</w:t>
            </w:r>
          </w:p>
        </w:tc>
      </w:tr>
      <w:tr>
        <w:trPr>
          <w:cantSplit w:val="0"/>
          <w:trHeight w:val="441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ОПК-3.2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3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Устанавливает закономерности исторического развития искусства на основе анализа произведений искусства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5"/>
              </w:tabs>
              <w:spacing w:after="0" w:before="4" w:line="237" w:lineRule="auto"/>
              <w:ind w:left="110" w:right="11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стилистические признаки памятников каждого из изучаемых этапов первобытного искусства; основные произведения первобытного искусства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5"/>
              </w:tabs>
              <w:spacing w:after="0" w:before="0" w:line="240" w:lineRule="auto"/>
              <w:ind w:left="110" w:right="67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анализировать памятники искусства с точки зрения проблем культуры его создавшей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Владеть: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5"/>
              </w:tabs>
              <w:spacing w:after="0" w:before="4" w:line="237" w:lineRule="auto"/>
              <w:ind w:left="110" w:right="7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художественно-образной структурой первобытного искусства</w:t>
            </w:r>
          </w:p>
        </w:tc>
      </w:tr>
    </w:tbl>
    <w:p w:rsidR="00000000" w:rsidDel="00000000" w:rsidP="00000000" w:rsidRDefault="00000000" w:rsidRPr="00000000" w14:paraId="000000C0">
      <w:pPr>
        <w:spacing w:line="261" w:lineRule="auto"/>
        <w:rPr>
          <w:sz w:val="24"/>
          <w:szCs w:val="24"/>
        </w:rPr>
        <w:sectPr>
          <w:type w:val="nextPage"/>
          <w:pgSz w:h="16840" w:w="11910" w:orient="portrait"/>
          <w:pgMar w:bottom="1134" w:top="1134" w:left="1134" w:right="851" w:header="458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661" w:right="0" w:hanging="42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дисциплины в структуре образовательной программы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«Первобытное искусство» относится к </w:t>
      </w:r>
      <w:r w:rsidDel="00000000" w:rsidR="00000000" w:rsidRPr="00000000">
        <w:rPr>
          <w:sz w:val="24"/>
          <w:szCs w:val="24"/>
          <w:rtl w:val="0"/>
        </w:rPr>
        <w:t xml:space="preserve">обязательной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части блока дисциплин учебного плана.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освоения дисциплины «Первобытное искусство» необходимы знания, умения и владения, сформированные в ходе изучения дисциплины «Археология».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освоения дисциплины формируются знания, умения и владения, необходимые для изучения следующих дисциплин: «Искусство Древнего Востока»,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1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«Искусство Древней Греции и Рима».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1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1134" w:top="1134" w:left="1134" w:right="851" w:header="458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Style w:val="Heading1"/>
        <w:numPr>
          <w:ilvl w:val="0"/>
          <w:numId w:val="15"/>
        </w:numPr>
        <w:tabs>
          <w:tab w:val="left" w:leader="none" w:pos="484"/>
        </w:tabs>
        <w:spacing w:before="84" w:lineRule="auto"/>
        <w:ind w:left="484" w:hanging="245"/>
        <w:rPr/>
      </w:pPr>
      <w:r w:rsidDel="00000000" w:rsidR="00000000" w:rsidRPr="00000000">
        <w:rPr>
          <w:rtl w:val="0"/>
        </w:rPr>
        <w:t xml:space="preserve">Структура дисциплины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ind w:firstLine="567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Общая трудоёмкость дисциплины составляет 3 з.е., 108 академических часов.</w:t>
      </w:r>
    </w:p>
    <w:p w:rsidR="00000000" w:rsidDel="00000000" w:rsidP="00000000" w:rsidRDefault="00000000" w:rsidRPr="00000000" w14:paraId="000000CB">
      <w:pPr>
        <w:ind w:firstLine="567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firstLine="56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Структура дисциплины для очной формы обучения</w:t>
      </w:r>
    </w:p>
    <w:p w:rsidR="00000000" w:rsidDel="00000000" w:rsidP="00000000" w:rsidRDefault="00000000" w:rsidRPr="00000000" w14:paraId="000000CD">
      <w:pPr>
        <w:ind w:firstLine="56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Объем дисциплины в форме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контактной работы</w:t>
      </w:r>
      <w:r w:rsidDel="00000000" w:rsidR="00000000" w:rsidRPr="00000000">
        <w:rPr>
          <w:sz w:val="24"/>
          <w:szCs w:val="24"/>
          <w:rtl w:val="0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000000" w:rsidDel="00000000" w:rsidP="00000000" w:rsidRDefault="00000000" w:rsidRPr="00000000" w14:paraId="000000C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73"/>
        <w:gridCol w:w="7291"/>
        <w:gridCol w:w="1559"/>
        <w:tblGridChange w:id="0">
          <w:tblGrid>
            <w:gridCol w:w="1073"/>
            <w:gridCol w:w="7291"/>
            <w:gridCol w:w="155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Семестр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учебных занятий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Количество часов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Лекции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Семинары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22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8">
            <w:pPr>
              <w:tabs>
                <w:tab w:val="left" w:leader="none" w:pos="1026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Всего: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42</w:t>
            </w:r>
          </w:p>
        </w:tc>
      </w:tr>
    </w:tbl>
    <w:p w:rsidR="00000000" w:rsidDel="00000000" w:rsidP="00000000" w:rsidRDefault="00000000" w:rsidRPr="00000000" w14:paraId="000000D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Объем дисциплины (модуля) в форме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самостоятельной работы обучающихся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составляет 66 академических часа(ов). </w:t>
      </w:r>
    </w:p>
    <w:p w:rsidR="00000000" w:rsidDel="00000000" w:rsidP="00000000" w:rsidRDefault="00000000" w:rsidRPr="00000000" w14:paraId="000000DD">
      <w:pPr>
        <w:ind w:firstLine="56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ind w:firstLine="56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ind w:firstLine="567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Структура дисциплины для очно-заочной формы обучения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ind w:firstLine="56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Объем дисциплины в форме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контактной работы</w:t>
      </w:r>
      <w:r w:rsidDel="00000000" w:rsidR="00000000" w:rsidRPr="00000000">
        <w:rPr>
          <w:sz w:val="24"/>
          <w:szCs w:val="24"/>
          <w:rtl w:val="0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000000" w:rsidDel="00000000" w:rsidP="00000000" w:rsidRDefault="00000000" w:rsidRPr="00000000" w14:paraId="000000E1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73"/>
        <w:gridCol w:w="7291"/>
        <w:gridCol w:w="1559"/>
        <w:tblGridChange w:id="0">
          <w:tblGrid>
            <w:gridCol w:w="1073"/>
            <w:gridCol w:w="7291"/>
            <w:gridCol w:w="155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Семестр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учебных занятий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Количество часов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Лекции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Семинары/лабораторные работы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B">
            <w:pPr>
              <w:tabs>
                <w:tab w:val="left" w:leader="none" w:pos="1026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Всего: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24</w:t>
            </w:r>
          </w:p>
        </w:tc>
      </w:tr>
    </w:tbl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Объем дисциплины (модуля) в форме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самостоятельной работы обучающихся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составляет 84 академических часа(ов). </w:t>
      </w:r>
    </w:p>
    <w:p w:rsidR="00000000" w:rsidDel="00000000" w:rsidP="00000000" w:rsidRDefault="00000000" w:rsidRPr="00000000" w14:paraId="000000F0">
      <w:pPr>
        <w:ind w:firstLine="56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ind w:firstLine="56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ind w:firstLine="567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Структура дисциплины для заочной формы обучения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ind w:firstLine="56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Объем дисциплины в форме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контактной работы</w:t>
      </w:r>
      <w:r w:rsidDel="00000000" w:rsidR="00000000" w:rsidRPr="00000000">
        <w:rPr>
          <w:sz w:val="24"/>
          <w:szCs w:val="24"/>
          <w:rtl w:val="0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000000" w:rsidDel="00000000" w:rsidP="00000000" w:rsidRDefault="00000000" w:rsidRPr="00000000" w14:paraId="000000F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2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73"/>
        <w:gridCol w:w="7291"/>
        <w:gridCol w:w="1559"/>
        <w:tblGridChange w:id="0">
          <w:tblGrid>
            <w:gridCol w:w="1073"/>
            <w:gridCol w:w="7291"/>
            <w:gridCol w:w="155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Семестр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учебных занятий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Количество часов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Лекции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Семинары/лабораторные работы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FE">
            <w:pPr>
              <w:tabs>
                <w:tab w:val="left" w:leader="none" w:pos="1026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Всего: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</w:p>
        </w:tc>
      </w:tr>
    </w:tbl>
    <w:p w:rsidR="00000000" w:rsidDel="00000000" w:rsidP="00000000" w:rsidRDefault="00000000" w:rsidRPr="00000000" w14:paraId="000001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Объем дисциплины (модуля) в форме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самостоятельной работы обучающихся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составляет 96 академических часа(ов).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Style w:val="Heading1"/>
        <w:numPr>
          <w:ilvl w:val="0"/>
          <w:numId w:val="15"/>
        </w:numPr>
        <w:tabs>
          <w:tab w:val="left" w:leader="none" w:pos="543"/>
        </w:tabs>
        <w:spacing w:before="84" w:lineRule="auto"/>
        <w:ind w:left="542" w:hanging="304"/>
        <w:rPr/>
      </w:pPr>
      <w:r w:rsidDel="00000000" w:rsidR="00000000" w:rsidRPr="00000000">
        <w:rPr>
          <w:rtl w:val="0"/>
        </w:rPr>
        <w:t xml:space="preserve">Содержание дисциплины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14.0" w:type="dxa"/>
        <w:jc w:val="left"/>
        <w:tblInd w:w="13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38"/>
        <w:gridCol w:w="2550"/>
        <w:gridCol w:w="6526"/>
        <w:tblGridChange w:id="0">
          <w:tblGrid>
            <w:gridCol w:w="538"/>
            <w:gridCol w:w="2550"/>
            <w:gridCol w:w="6526"/>
          </w:tblGrid>
        </w:tblGridChange>
      </w:tblGrid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0" w:right="13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раздела дисциплины</w:t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Содержание</w:t>
            </w:r>
          </w:p>
        </w:tc>
      </w:tr>
      <w:tr>
        <w:trPr>
          <w:cantSplit w:val="0"/>
          <w:trHeight w:val="11788" w:hRule="atLeast"/>
          <w:tblHeader w:val="0"/>
        </w:trPr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10" w:right="16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в изучение первобытного искусства</w:t>
            </w:r>
          </w:p>
        </w:tc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1 История изучения первобытного искусства. Основные понятия и проблемы в изучении первобытного искусства.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Выдающиеся ученые-первооткрыватели первобытного искусства: М. де Саутуола, А. Брейль, А.Леруа-Гуран, А. Ламинь-Эмперер, П.П. Ефименко, А.П. Окладников, С.Н.Замятин Эволюция в открытиях первобытного искусства: от введения в научный оборот до интерпретаций. Основная профессиональная литература, периодические издания. Основные научные центры по изучению первобытного искусства.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Понятие “первобытный синкретизм”, «ритуал», “изобразительная деятельность”, “пещерная живопись”, “наскальная живопись”, “петроглифы”, “геоглифы”.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Источники для изучения первобытного искусства. Методы, применяемые в изучении первобытного искусства: абсолютное и относительное датирование, семантическая интерпретация. Методы описания памятников первобытного искусства. Микротопография памятника, его членение на естественные части, отображение в отчёте. Унификация языка описания. Сочетание словесного и графического описаний.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24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Периодизация первобытного искусства. Функции искусства в первобытном обществе.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черты искусства первобытного общества: коллективность, гомогенность, ограниченный репертуар тем и сюжетов.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Техники и технологии, применяемые в первобытном искусстве. Активное использование плоскости камня в творческом процессе. Взаимосвязь (композиционная и смысловая) искусства и окружающей среды.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темы и сюжеты первобытного искусства.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Стиль и стилизация в первобытном искусстве. Стиль и периодизация. Изобразительные инварианты как неделимые элементы, из которых складываются стили первобытного искусства.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2. Топографические и хронологические рамки первобытного искусства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Проблема распространения памятников первобытного искусства.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Франко-кантабрийский регион и его роль в проблеме определения топографических рамок искусства первобытности. Статья А. Брейля “Франко-кантабрийский регион как родина первобытного искусства”. Палеолитическое искусство - европейский феномен или всеобщее явление? «Белые пятна» - отсутствие памятников или недостаточная изученность? Открытие во второй половине XX века памятников палеолитического искусства. Новейшие находки в Англии, Южной Африке, Австралии и на Ближнем Востоке, существенно расширившее представление о рамках искусства палеолита.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Расширение ареала распространения искусства в эпоху мезолита и неолита.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9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Проблемы хронологии в первобытном искусстве. Условность хронологических рамок искусства мезолита и неолита.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Хронологические классификации А.Брейля и А.Леруа-Гурана. Поправки А.Д. Столяра. Радиоизотопные методы датирования живописи. Метод AMS и его роль для датирования памятников первобытного искусства. Открытие пещеры Шове и необходимость обновления хронологических классификаций. Обновлённая хронология М.Лорбланше, П.Бана и Ж.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2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Комбье.</w:t>
            </w:r>
          </w:p>
        </w:tc>
      </w:tr>
      <w:tr>
        <w:trPr>
          <w:cantSplit w:val="0"/>
          <w:trHeight w:val="920" w:hRule="atLeast"/>
          <w:tblHeader w:val="0"/>
        </w:trPr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37" w:lineRule="auto"/>
              <w:ind w:left="110" w:right="26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Проблемы генезиса изобразительной</w:t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теории о происхождении современного человека. Неандерталец и его роль в антропо- и культурогенезе. Эволюция человека    и    происхождение    искусства.    Генезис    изобразительной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4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деятельности как следствие     усложнения     представлений древнего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деятельности</w:t>
            </w:r>
          </w:p>
        </w:tc>
        <w:tc>
          <w:tcPr/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человека о мире и мироустройстве. Изобразительная деятельность - показатель высокого уровня прогрессирующей интеграции природы и культуры, эмоций и разума.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Гипотезы происхождения изобразительной деятельности: игровая, магическая, мифологическая, компенсаторная, демонстрации трофеев, экологическая (демографическая), эстетическая. Основные положения, причины их несостоятельности. Гипотеза информационного взрыва как наиболее перспективная на современном этапе развития знаний о первобытном искусстве.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37" w:lineRule="auto"/>
              <w:ind w:left="109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Время и условия появления изобразительной деятельности. Вопрос о мустьерском искусстве. Статуэтки из Берехат-Рам и Тан-Тан – неандерталец или Homosapiens?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Ассиметрия, антропогенез и искусство: симметрия и ассиметрия в природе; межполушарная ассиметрия у человека и этапы её формирования; асимметрия головного мозга и изобразительная деятельность.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Взаимосвязь процессов сложения и эволюции языка и искусства. Конкретность описания образов как отличительная черта древних языков. Дефицит абстрактных понятий.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Условия появления изобразительной деятельности. Изображение как первая ступень абстрагирования. Функциональная дифференциация полушарий головного мозга – основное условие появления изобразительной деятельности.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669"/>
                <w:tab w:val="left" w:leader="none" w:pos="2764"/>
                <w:tab w:val="left" w:leader="none" w:pos="5124"/>
              </w:tabs>
              <w:spacing w:after="0" w:before="0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Изобразительная деятельность детей как «биогенетическая» модель происхождения искусства. Основные стадии художественного творчества детей (доизобразительная, схематическая, физиопластическая, стадия правдоподобных изображений, стадия правдивых изображений) как этапы формирования и развития изобразительной деятельности. Характерные черты детского рисунка (схематизм, симметрия и ритм, непропорциональность,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8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«рентгенографичность», многоэпизодность) и их взаимосвязь с художественными особенностями первобытного искусства.</w:t>
            </w:r>
          </w:p>
        </w:tc>
      </w:tr>
      <w:tr>
        <w:trPr>
          <w:cantSplit w:val="0"/>
          <w:trHeight w:val="6898" w:hRule="atLeast"/>
          <w:tblHeader w:val="0"/>
        </w:trPr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2" w:lineRule="auto"/>
              <w:ind w:left="110" w:right="25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верхнего палеолита</w:t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Хронология искусства палеолита: основные этапы изобразительной деятельности палеолита и их характеристика. Художественно-образные особенности искусства палеолита: специфика сюжета, композиционных построений, основные стилистические приёмы.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6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1. Монументальное искусство эпохи палеолита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«центры» и ансамбли монументального искусства. Хронологические границы создания и функционирования. Технико- технологические особенности монументального искусства. Основные цвета, полихромия. Особенности композиционных приёмов в пещерных ансамблях. «Правила» размещения основных сюжетных циклов в пещерах.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Анимализм как ведущая сюжетная линия в живописи и петроглифах. Тема человека в живописи и петроглифах палеолита: специфика художественно-образной программы (сцена на сталагмите в Дальнем зале пещеры Шове, изображение “колдуна” из пещеры Труа Фрер, изображение на стенах колодца в пещере Ласко, сцена из Зала картин пещеры Виллар).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Знаковые и орнаментальные мотивы в ансамблях палеолита и их значение. Тектиформы, клавиформы (изображения из пещеры Кастильо). Памятники пещерного искусства. Живопись и петроглифы Франко- кантабрийский регион: ансамбли пещер Коске, Шове, Ласко, Руффиньяк, Пеш-Мерль и Куньяк, Фон-де-Гом, Нио, , Труа Фрер и Тюк-д’Одубер, Альтамира, Кастильо, Ла Монедас, Экен. Капова пещера – памятник палеолитического искусства на территории России.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5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 пещерного искусства. Рельефы. Лоссель, Труа Фрер, Ла Магдален, Англь-сюр-Англен, Кап Блан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Наскальные изображения на открытом воздухе – проблемы обнаружения и датирования.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Петроглифы долины р. Коа (Португалия), Верхний Форнол (Франция.Департамент Верхние Пиренеи).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2. Искусство малых форм в период палеолита.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8" w:firstLine="30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Искусство малых форм: гравировки и резьба на камнях, кости, роге. Дискуссия о своеобразии путей развития искусства малых форм. Основные «центры» местонахождения искусства малых форм. Характерные черты композиции и сюжетного решения. Абстрактные узоры и зарождение орнаментальных мотивов на образцах из Мальты, Мезина.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9" w:right="91" w:firstLine="30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 «мобильной графики».Изображения из гротов Ларте, Тейжа, Шаффо, Ниж.Ложери, Истюриц.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Антропоморфный комплекс в скульптуре. Палеолитические “Венеры”: особенности формообразования и содержательной структуры. Основные материалы и технологии. Проблема интерпретации.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Анималистические образы в палеолитической пластике: специфика художественно-образной программы.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 скульптуры палеолита. Венера из Виллендорфа, Венера из Леспюг, Венера из Савиньяно, Венера из Брассемпуи, Венера из ДолниВестоницы, Венеры из стоянок Костенки, Гагарино, Мальта, Буреть.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37" w:lineRule="auto"/>
              <w:ind w:left="109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Изображения животных на копьеметалках, жезлах (копьеметалка из Масд’Азиль). Статуэтки с изображением животных из Каркассона, Зарайска.</w:t>
            </w:r>
          </w:p>
        </w:tc>
      </w:tr>
      <w:tr>
        <w:trPr>
          <w:cantSplit w:val="0"/>
          <w:trHeight w:val="8964" w:hRule="atLeast"/>
          <w:tblHeader w:val="0"/>
        </w:trPr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мезолита</w:t>
            </w:r>
          </w:p>
        </w:tc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Особенности мезолитической культуры и их отражение в изобразительном искусстве: изменение климатических условий, переориентация охоты с крупного зверя на мелкую дичь, превращение охоты из коллективной в индивидуальную, вхождение в широкое употребление лука, возрастание роли рыболовства, появление мелкосемейных коллективов. Разница в развитии южных (удалённых от зоны распространения ледника) и северных регионов. Свидетельства об усложнении мировоззрения человека: появление древних родовых кладбищ и предметов быта в погребениях.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7" w:firstLine="153.0000000000000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Дискуссия о паузе в художественной деятельности между концом палеолита и мезолитом. Гальки азильской культуры.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7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Проблема датировки мезолитических памятников. Малочисленность мезолитических памятников, крайняя редкость в мезолите предметов мелкой пластики.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89" w:firstLine="2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Повествовательность, отражающая попытки человека отразить некий сюжет, разворачивающийся во времени; приоритетное изображение человека и действия; схематизация образов; появление более расширенной сюжетной программы и многофигурных композиций; резко ограниченная цветовая гамма и исчезновение полихромии - основные черты искусства мезолита.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Мезолитическое искусство – путь от схематизма к знаку. Четыре стиля мезолита (по В.Б. Мириманову).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21"/>
                <w:tab w:val="left" w:leader="none" w:pos="1908"/>
                <w:tab w:val="left" w:leader="none" w:pos="3041"/>
                <w:tab w:val="left" w:leader="none" w:pos="3573"/>
                <w:tab w:val="left" w:leader="none" w:pos="4662"/>
                <w:tab w:val="left" w:leader="none" w:pos="5554"/>
              </w:tabs>
              <w:spacing w:after="0" w:before="1" w:line="22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Пещера Аддора (Сицилия) как возможно первый памятник,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6"/>
                <w:tab w:val="left" w:leader="none" w:pos="1951"/>
                <w:tab w:val="left" w:leader="none" w:pos="3450"/>
                <w:tab w:val="left" w:leader="none" w:pos="4328"/>
                <w:tab w:val="left" w:leader="none" w:pos="4990"/>
                <w:tab w:val="left" w:leader="none" w:pos="5715"/>
              </w:tabs>
              <w:spacing w:after="0" w:before="0" w:line="240" w:lineRule="auto"/>
              <w:ind w:left="109" w:right="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«формулирующий» специфику художественной программы мезолита. Наскальные комплексы на территории Испанского Леванта (Восточная Испания) - основные центры мезолитического искусства. Характерные черты «левантийского» искусства: небольшой размер; изображения, выполненные силуэтом, без передачи светотени; ограниченность цветовой гаммы (буро-красная, чёрная, реже белая краски); повествовательные композиции.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420"/>
                <w:tab w:val="left" w:leader="none" w:pos="2537"/>
                <w:tab w:val="left" w:leader="none" w:pos="5036"/>
                <w:tab w:val="left" w:leader="none" w:pos="5343"/>
              </w:tabs>
              <w:spacing w:after="0" w:before="1" w:line="240" w:lineRule="auto"/>
              <w:ind w:left="10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Петроглифы Гобустана (Кобыстана.Азербайджан) - особенности сюжетов, композиции, технологии изготовления.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Комплекс Зараут-Камар и специфика его росписей.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 на территории Европы. Аддора (Сицилия), Испанский Левант - ущелья Вальторта, Когул, Кантос-де-ля-Визера (Восточная Испания), Каменная Могила (Украина), Гобустан (Кобыстан, Азербайджан), Чинна-Хитта и Чува-Хвараб-Нохо (Дагестан).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 на территории Азии. Зараут-Камар (Узбекистан), Грот Шахты (Таджикистан), Бхимпетка (Индия).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неолита</w:t>
            </w:r>
          </w:p>
        </w:tc>
        <w:tc>
          <w:tcPr/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Появление зональной неравномерности, “неолитическая” революция, переход от присваивающего хозяйства к производящему. Появление новых материалов (керамика, ткань). Появление новых ремёсел (ткачество, гончарство). Неравномерность процессов неолитизации: резкий скачок на территориях Переднего и Среднего Востока, Египта, Индии, Китая, Японии, позднее на юго-востоке Европы и замедленность темпов перехода на территориях северо-запада Европы, Урала и Сибири. Изменения в духовной культуре: трансформация взаимоотношений человека и природы, появление новых элементов в мифо-ритуальной системе, формирование трёхчленной модели мира. Появление в языке обобщённых понятий как свидетельство усиления символического аспекта сознания.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Переход от схематического изображения к знаковому. Преобладание орнаментальных форм изображения. Знаки (кресты, спирали, треугольники, ромбы) как свидетельства о существовании достаточно сложных символических представлений.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Усиление локальных особенностей в изобразительных традициях различных культурно-исторических регионов. Локальные особенности как проявление различий в мировоззрении неолитических культур.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виды искусства в неолите. Основные цвета, материалы и технологии. “Ренгенографические” рисунки.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Особенности композиции и основные темы неолитического искусства.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1. Искусство племён охотников и рыболовов.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3" w:firstLine="104.9999999999999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Характерные черты хозяйственного комплекса у неолитических племён охотников и рыболовов. Ареал обитания племён охотников и рыболовов в неолите.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Петроглифы как специфический вид монументального искусства. Проблемы датирования петроглифических ансамблей. Стилистические приёмы, техника исполнения как важные аргументы при датировании памятников.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7" w:lineRule="auto"/>
              <w:ind w:left="109" w:right="8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Особенности композиции и основные темы петроглифов постпалеолитического времени как свидетельства нового этапа в развитии изобразительного искусства.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9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техники, применяемые при исполнении петроглифов (выбивка, гравировка, резьба, шлифование). Цвета, используемые в петроглифах.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17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Связь петроглифов с ритуально-культовой практикой. Главные центры локализации петроглифов: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  <w:tab w:val="left" w:leader="none" w:pos="830"/>
              </w:tabs>
              <w:spacing w:after="0" w:before="1" w:line="240" w:lineRule="auto"/>
              <w:ind w:left="109" w:right="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Зона севера Восточно-Европейской равнины (Скандинавия, Кольский п-ов, Карелия).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3" w:firstLine="104.9999999999999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Взаимосвязь месторасположения, материала и композиции ансамбля, основные сюжеты. Преобладание выбитых в камне силуэтных изображений небольшого размера. Сходства и различия онежских и беломорских петроглифов.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Бесовы следки, Залавруга I и II, петроглифы Онежского озера, петроглифы Скандинавии (Нордленд).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  <w:tab w:val="left" w:leader="none" w:pos="830"/>
              </w:tabs>
              <w:spacing w:after="0" w:before="0" w:line="240" w:lineRule="auto"/>
              <w:ind w:left="829" w:right="0" w:hanging="72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Зона Урала.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районы расположения петроглифов Урала: восточный склон Среднего Урала (писаницы на скальных выходах по рекам Тагил, Нейва, Режа и Исеть) и западный склон Южного Урала (писаницы на скальных выходах по рекам Ай и Юрюзань ).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89" w:firstLine="254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Характерные черты этого региона: черты сходства с петроглифами севера Восточно-Европейской равнины (солярные знаки, изображения людей с трёхпалыми руками) и петроглифами Сибири (лоси в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35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«скелетном» стиле); расположения изображений на вертикальных плоскостях, применение техники росписи.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Петроглифы на реках Тагил и Нейва.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  <w:tab w:val="left" w:leader="none" w:pos="830"/>
              </w:tabs>
              <w:spacing w:after="0" w:before="1" w:line="240" w:lineRule="auto"/>
              <w:ind w:left="829" w:right="0" w:hanging="72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Зона Сибири и Дальнего Востока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районы расположения петроглифов: берега рек Лены, Амура, Ангары, Енисея, Томи, Прибайкалье, Якутия, Чукотка.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438"/>
                <w:tab w:val="left" w:leader="none" w:pos="2154"/>
                <w:tab w:val="left" w:leader="none" w:pos="3253"/>
                <w:tab w:val="left" w:leader="none" w:pos="3565"/>
                <w:tab w:val="left" w:leader="none" w:pos="5263"/>
              </w:tabs>
              <w:spacing w:after="0" w:before="0" w:line="240" w:lineRule="auto"/>
              <w:ind w:left="109" w:right="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Характерные черты сибирских и дальневосточных петроглифов: особенности композиций, взаимосвязь с ритуальными празднествами,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проводимыми в данном регионе, техники исполнения, приоритетные сюжеты. «Ангарский» и «минусинский» стили.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Памятники.петроглифы верховьев р. Ангара, Томская писаница, Усть- Туба (Енисей), Оглахты (р. Енисей, Суханиха (р. Енисей).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</w:tabs>
              <w:spacing w:after="0" w:before="0" w:line="240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4) Зона Алтая.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районы расположения петроглифов: Монгольский Алтай (комплексы Цагаан-Сагаа и Байга-Ойгура), Горный Алтай (урочище Калгуты).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150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Особенности стилистики, сюжета и техники исполнения. Памятники.петроглифы Цагаан-Сагаа.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Пластика племён охотников и рыболовов. Основные материалы (глина, дерево, рог, реже камень). Миниатюрные фигурки зверей, птиц.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Предметы из Горбуновского и Шигирскоготорфянников.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6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2. Искусство ранних земледельцев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6" w:firstLine="2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Ареал обитания племён ранних земледельцев в неолите. Первые центры культуры ранних земледельцев. Основные черты культуры ранних земледельцев: появление осёдлых поселений, сложение земледельческой символики, развитие ремесла. Изменения в мировосприятии и его влияние на особенности художественной культуры. Протоземледельческие культы и ритуалы. Художественная культура ранних земледельцев как важный компонент ближневосточных и античных цивилизаций. «Жизнь» основных типов изображений и сюжетов искусства ранних земледельцев в традиционной культуре.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Характерные черты планировки раннеземледельческих посёлков. Сырцовый кирпич как основной строительный материал. «Храмовые постройки» ранних земледельцев.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64"/>
                <w:tab w:val="left" w:leader="none" w:pos="2772"/>
                <w:tab w:val="left" w:leader="none" w:pos="3630"/>
                <w:tab w:val="left" w:leader="none" w:pos="5084"/>
                <w:tab w:val="left" w:leader="none" w:pos="6308"/>
              </w:tabs>
              <w:spacing w:after="0" w:before="1" w:line="240" w:lineRule="auto"/>
              <w:ind w:left="10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Планировки Иерехона, Чатал-Хююка и Хаджилара. Особенности формально-содержательной структуры пластики ранних земледельцев. Трасформацияв представлениях о женском образе в искусстве по сравнению с пластикой палеолита. Типы статуэток в художественной культуре ранних земледельцев. Материалы и особенности технологии. Роль раскраски и орнамента.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6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Изображения животных пластике ранних земледельцев. Памятники. Статуэтки из Чатал-Хююка, Лепенского Вира.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Керамика как новый вид искусства. Основные типы сосудов. Особенности композиции, главные сюжетные темы росписей сосудов и их взаимосвязь с “картиной мира” ранних земледельцев. Понятие цветовой гармонии. Роль орнамента в системе декора сосуда. Появление локальных черт в орнаментировке сосудов.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Сосуды из Хаджилара.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Росписи святилищ в Чатал-Хююке: проблемы реконструкции и особенности художественно-образной программы.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Памятники.росписи святилища VI и VII слоёв в Чатал-Хююке.</w:t>
            </w:r>
          </w:p>
        </w:tc>
      </w:tr>
      <w:tr>
        <w:trPr>
          <w:cantSplit w:val="0"/>
          <w:trHeight w:val="3786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10" w:right="594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бронзового века. Мегалитические сооружения</w:t>
            </w:r>
          </w:p>
        </w:tc>
        <w:tc>
          <w:tcPr/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Изменения в сфере производства – появление технологии плавки и обработки меди. Сложные миграционные процессы. Сложение специфических культурно-хозяйственных типов и особенностей их художественных культур. Более явные и более многочисленные, чем в неолите следы сакрализации загробного мира. Разнообразие и изобилие изобразительного материала, дошедшего с периода бронзового века. Характерные черты искусства бронзового века: сохранение в бронзовом веке изобразительных традиций неолита (господство знаковых форм и усиление символизма), активное развитие орнаментики, заметное превосходство локальных особенностей.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311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1. Искусство бронзового века на территории Европы.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центры искусства бронзового века на европейской территории: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</w:tabs>
              <w:spacing w:after="0" w:before="0" w:line="227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1) Юго-восточная Европа.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Кукутени-Триполье и Винча как оседло-земледельческая культуры. Основные черты культурно-хозяйственного типа культур Юго-восточной Европы. Глина как основной материал для сосудов и пластики.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6" w:firstLine="52.000000000000014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Расписная керамика. Сосуды Кукутени – Триполья как единство технологии, дизайна формы и художественной росписи. Основные орнаментальные элементы и мотивы (круги, спирали, ромбы,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«меандры»). Стадии развития орнамента в культуре Кукутени-Триполье. зоо– и антропоморфные мотивы. Цветовая гамма и специфика композиционных приёмов трипольских сосудов. Дискуссии о значении трипольской орнаментики.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Памятники: сосуды из поселения Варварка VIII, Лука Врублевецкая. Мелкая пластика. Классификация кукутени-трипольских статуэток: основные типы и подтипы. Отражение в классификации эволюции трипольской пластики. Узоры и техники их исполнения в трипольской пластике. Цветовая гамма и её семантика. Близость художественно- образной структуры кукутени-трипольсктх статуэток произведениям с территорий Ближнего Востока и Средней Азии (Телль-Халаф, Намазга- тепе): вопрос о тесном взаимодействии двух линий в развитии художественной культуры земледельцев (стадиальной и регионально- хронологической).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Памятники: статуэтки из Луки Врублевецкой, Русян, Берново Лука, Сухостава, Выхватинцы 2, Криничек, Незвиско.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  <w:tab w:val="left" w:leader="none" w:pos="830"/>
              </w:tabs>
              <w:spacing w:after="0" w:before="0" w:line="240" w:lineRule="auto"/>
              <w:ind w:left="829" w:right="0" w:hanging="72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Южнорусские степи, Поволжье, Приуралье.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7" w:lineRule="auto"/>
              <w:ind w:left="109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Смешанный характер культурно-хозяйственных типов для культур данного региона: земледельческо-скотоводческий и охотничье- рыболовческий. Высокий уровень мобильности культуры.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Сочетание земледелия и скотоводства в древнеямной культуре. Дискуссия о древнеямной культуре как протоиндоевропейской.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сосудов, техника лепки, приоритетные формы орнамента (имитация плетёнки, «ёлочный» и гребёнчатый узоры) в древнеямной культуре.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19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Антропоморфные стелы древнеямной культуры. Памятники: сосуды и стелы древнеямной культуры.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9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Волосовская культура как пример охотничье-рыболовческого типа. Основные сюжеты, материалы волосовской пластики. Специфика изобразительной традиции волосовской культуры.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Памятники: статуэтка человека с поселения Сахтыш, статуэтка собаки с поселения Юртик, фигурка птицы с поселения Ивановское VII.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  <w:tab w:val="left" w:leader="none" w:pos="830"/>
              </w:tabs>
              <w:spacing w:after="0" w:before="0" w:line="240" w:lineRule="auto"/>
              <w:ind w:left="829" w:right="0" w:hanging="72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Кавказ и Закавказье.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Культуры Кавказа как проводники достижений мировых цивилизаций на территорию евразийских степей.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924"/>
              </w:tabs>
              <w:spacing w:after="0" w:before="0" w:line="240" w:lineRule="auto"/>
              <w:ind w:left="109" w:right="8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Майкопский   курган   и   его   изобразительный   «репертуар». Связь Майкопского кургана с памятниками ранней бронзы в Передней Азии.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Металлопластикакобанской культуры: основные образы  и система их декора.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45"/>
                <w:tab w:val="left" w:leader="none" w:pos="3204"/>
                <w:tab w:val="left" w:leader="none" w:pos="3554"/>
                <w:tab w:val="left" w:leader="none" w:pos="4485"/>
                <w:tab w:val="left" w:leader="none" w:pos="5454"/>
                <w:tab w:val="left" w:leader="none" w:pos="6226"/>
              </w:tabs>
              <w:spacing w:after="0" w:before="1" w:line="240" w:lineRule="auto"/>
              <w:ind w:left="109" w:right="8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ТоревтикаТриалетской культуры как пример изделий малоазийско- закавказкого культурного ареала с признаками месопотамского влияния. Памятники: серебряные сосуды и золотые фигурки быков из Майкопского кургана. Бронзовые топоры с гравированными лезвиями кобанской культуры. Кубки из Триалети.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Тема 2. Искусство бронзового века на территории Азии.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Культуры древних скотоводов. Основные мировоззренческие черты скотоводческих племён. Специфика взаимоотношения с автохтоным населением.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центры искусства бронзового века на азиатской территории: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  <w:tab w:val="left" w:leader="none" w:pos="830"/>
              </w:tabs>
              <w:spacing w:after="0" w:before="1" w:line="240" w:lineRule="auto"/>
              <w:ind w:left="829" w:right="0" w:hanging="72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Урал и Западная Сибирь.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Сейминско-Турбинская культура: ареал и основные памятники. Бронзовые и каменные изделия: приоритетные сюжеты и семантика.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Памятники.бронзовые ножи с фигурными навершиями из Сеймы и Ростовки, скульптура из поселения Самусь IV, статуэтка сидящего мужчины, найденная у г. Курган (т. наз. Звездочёт), женская статуэтка с р. Атбасарка.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  <w:tab w:val="left" w:leader="none" w:pos="830"/>
              </w:tabs>
              <w:spacing w:after="0" w:before="0" w:line="240" w:lineRule="auto"/>
              <w:ind w:left="829" w:right="0" w:hanging="72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Южная Сибирь.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Окунёвская культура в Южной Сибири. Дискуссии о датировках и этнокультурной принадлежности окуневской культуры. Трёхчастная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композиция стел окуневской культуры. Основные сюжеты и образы (трёхглазые антропоморфные существа с бычьими рогами, личины, фантастический хищник с оскаленной пастью и длинным раздвоенным языком, колесницы). Стилистическая и иконографическая неоднородность окуневских стел.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Памятники.стелы из Черновой VIII, Разлив X, улуса Бутрахты, чаатасаУсть-Бюрь, ст. Шира.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Афанасьевская культура – культура степных скотоводов в Южной Сибири. Своеобразие пантеона и репертуара мифологических сюжетов афанасьевцев. Основыне темы и сюжеты: повозки ( или колесницы), одомашненных животных (быки с петлями в ноздрях и «бубенцами» на шее). Трёхчастнаякомпозиия стел афанасьевской культуры.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Памятники.стелы из Знаменки и Красного Камня.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Петроглифы Енисея, Томи и Ангары как отражение мировоззрения охотничье-рыболовческих культур. Основные сюжеты и образы (лоси, осетровые рыбы, охота, ритуальные действа). Вопрос о стилистическом сходстве енисейских и ангарских петроглифов. Стилистическое сходство как показатель миграционных процессов, происходивших по течению рек (вниз по Ангаре, затем вверх по Енисею).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87" w:firstLine="2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Пойма р. Енисей как место соприкосновения охотничье- рыболовческих культур и скотоводческой (афансьевской). Отражение этих миграционных процессов в специфике образов енисейских петроглифов: смена центрального персонажа с лося (Ангара) на быка (Енисей).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254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Петроглифы Томскойписаницы как последний памятник «ангарского стиля».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Петроглифы Енисея (Оглахты, Тепсей, Усть – Туба II, Шалоболино). Роспись у СосоновкиДжойской. Томская писаница. Первый и Второй Каменные о-ва на Ангаре.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29"/>
                <w:tab w:val="left" w:leader="none" w:pos="830"/>
              </w:tabs>
              <w:spacing w:after="0" w:before="0" w:line="240" w:lineRule="auto"/>
              <w:ind w:left="829" w:right="0" w:hanging="72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Восточная Сибирь.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9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Основные арелы распространения памятников: р. Лена и её притоки (р. Тальма), бассейн р. Амур, Чукотка. Культуры охотников и рыболовов.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5" w:lineRule="auto"/>
              <w:ind w:left="109" w:right="8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Живопись и петроглифы Восточной Сибири: основные тем и приоритетные приёмы исполнения.</w:t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9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Шишкинские писаницы (р. Лена), писаницы на р. Тальма, петроглифы Сакачи-Алян (бассейн р. Амур), петроглифы на р. Пегтымель (Чукотка).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Пластика Восточной Сибири. Архаичность образов, используемых материалов и приёмов исполнения как свидетельство специфики культурного развития этой территории.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Памятники.костяные статуэтки с изображением людей из Усть-Уда, глиняная статуэтка женщины с поселения Кондон.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31"/>
              </w:tabs>
              <w:spacing w:after="0" w:before="1" w:line="240" w:lineRule="auto"/>
              <w:ind w:left="330" w:right="0" w:hanging="22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Средняя Азия и Казахстан.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034"/>
                <w:tab w:val="left" w:leader="none" w:pos="4635"/>
              </w:tabs>
              <w:spacing w:after="0" w:before="1" w:line="240" w:lineRule="auto"/>
              <w:ind w:left="109" w:right="8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Два типа культур: оседло-земледельческие в оазисах и скотоводческие в степных и горных районах. Специфика мировосприятия в двух типах культур. Типологическое сходство в образах и приоритетных темах земледельческих культур Средней Азии с Месопотамией, Ираном, Закавказьем и др. регионами расписной керамики и глиняной пластики. Расписная керамика юга Средней Азии (Южная Туркмения). Два типа основных   узоров:   абстрактно-геометрический и фигуративный с использованием изображений людей, животных и растений. Специфика формы сосудов.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6" w:firstLine="52.000000000000014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Основополагающие темы и сюжеты в пластике земледельцев Средней Азии. Два основных типа южнотуркменской пластики: некачественно вылепленная и сделанная тщательно, украшенная налепами и росписью. Эволюция типов пластики.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Памятники.сосуды из Алтын-депе, Кара-депе. Статуэтки из Кара-депе, Алтын-тепе, Ялангач-депе.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Петроглифы предгорных и горных районов Средней Азии и Казахстана: основные темы, специфика сюжета.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Памятники.петроглифы Каратау (юг Казахстана), Тамгалы (Казахстан), Саймалы-Таш (Ферганский хребет), Жалтырак-Таша (Казахстан) Мегалитические сооружения.</w:t>
            </w:r>
          </w:p>
        </w:tc>
      </w:tr>
      <w:tr>
        <w:trPr>
          <w:cantSplit w:val="0"/>
          <w:trHeight w:val="1612" w:hRule="atLeast"/>
          <w:tblHeader w:val="0"/>
        </w:trPr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Типы мегалитических сооружений: менгиры, дольмены кромлехи. Проблемы датирования мегалитических сооружений. Споры о назначении и функциях мегалитов. Ареал распространения мегалитических сооружений.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9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Стоунхендж: этапы строительства, композиция, функция и семантика архитектурной формы.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4" w:lineRule="auto"/>
              <w:ind w:left="109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Памятники. Дорога Менгиров в Карнаке (Франция). Стоунхендж.</w:t>
            </w:r>
          </w:p>
        </w:tc>
      </w:tr>
      <w:tr>
        <w:trPr>
          <w:cantSplit w:val="0"/>
          <w:trHeight w:val="1378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7.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13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Роль и место первобытного искусства в мировой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культуре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8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Первобытный синкретизм. Мифо-ритуальная деятельность и ее выражение через искусство. Мифологизм первобытного искусства. Анималистический и антропоморфный комплекс как отражение мироустройства в представлении первобытного человека. Отражение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09" w:right="8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основных мифов в первобытном искусстве. Основные ритуалы для эпохи первобытного    общества.    Проблемы    реконструкции    первобытной</w:t>
            </w:r>
          </w:p>
        </w:tc>
      </w:tr>
      <w:tr>
        <w:trPr>
          <w:cantSplit w:val="0"/>
          <w:trHeight w:val="228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79"/>
                <w:tab w:val="left" w:leader="none" w:pos="2244"/>
                <w:tab w:val="left" w:leader="none" w:pos="2965"/>
                <w:tab w:val="left" w:leader="none" w:pos="4375"/>
                <w:tab w:val="left" w:leader="none" w:pos="5406"/>
              </w:tabs>
              <w:spacing w:after="0" w:before="0" w:line="209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культуры. Основные черты первобытного сознания. Восприятие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времени и пространства в первобытном обществе.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16"/>
              </w:tabs>
              <w:spacing w:after="0" w:before="0" w:line="21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Особенности   интерпретации   памятников первобытного искусства.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Языковые и   изобразительные   универсалии   и   архетипы.   Техника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сравнительного изучения   основных   тем   и   сюжетов   первобытного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27"/>
                <w:tab w:val="left" w:leader="none" w:pos="1941"/>
                <w:tab w:val="left" w:leader="none" w:pos="2992"/>
                <w:tab w:val="left" w:leader="none" w:pos="4253"/>
                <w:tab w:val="left" w:leader="none" w:pos="5769"/>
              </w:tabs>
              <w:spacing w:after="0" w:before="0" w:line="21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искусства: поиск аналогий, составление сравнительных таблиц.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06"/>
                <w:tab w:val="left" w:leader="none" w:pos="2509"/>
                <w:tab w:val="left" w:leader="none" w:pos="4250"/>
                <w:tab w:val="left" w:leader="none" w:pos="4586"/>
                <w:tab w:val="left" w:leader="none" w:pos="5762"/>
              </w:tabs>
              <w:spacing w:after="0" w:before="0" w:line="21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Качественное различие изобразительного и словесного языков.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Изобразительная и   словесная   метафора.   Невозможность   «жёсткой»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интерпретации. Критерии непротиворечивости.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«Сквозные сюжеты». Стадиальность и влияния в развитии первобытного</w:t>
            </w:r>
          </w:p>
        </w:tc>
      </w:tr>
      <w:tr>
        <w:trPr>
          <w:cantSplit w:val="0"/>
          <w:trHeight w:val="228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8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искусства. Сюжетные «универсалии» и их локальные особенности.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Первобытное искусство   и   современный   художественный   процесс.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16"/>
                <w:tab w:val="left" w:leader="none" w:pos="1376"/>
                <w:tab w:val="left" w:leader="none" w:pos="2581"/>
                <w:tab w:val="left" w:leader="none" w:pos="4035"/>
                <w:tab w:val="left" w:leader="none" w:pos="5133"/>
                <w:tab w:val="left" w:leader="none" w:pos="5483"/>
              </w:tabs>
              <w:spacing w:after="0" w:before="0" w:line="21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Образы и стилистика первобытного искусства в творчестве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профессиональных и народных художников.</w:t>
            </w:r>
          </w:p>
        </w:tc>
      </w:tr>
    </w:tbl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2"/>
        </w:tabs>
        <w:spacing w:after="0" w:before="90" w:line="240" w:lineRule="auto"/>
        <w:ind w:left="541" w:right="0" w:hanging="303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Образовательные технологии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56.0" w:type="dxa"/>
        <w:jc w:val="left"/>
        <w:tblInd w:w="206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09"/>
        <w:gridCol w:w="3495"/>
        <w:gridCol w:w="1992"/>
        <w:gridCol w:w="3260"/>
        <w:tblGridChange w:id="0">
          <w:tblGrid>
            <w:gridCol w:w="509"/>
            <w:gridCol w:w="3495"/>
            <w:gridCol w:w="1992"/>
            <w:gridCol w:w="3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7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</w:tc>
        <w:tc>
          <w:tcPr/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раздела</w:t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4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учебных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7" w:lineRule="auto"/>
              <w:ind w:left="4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занятий</w:t>
            </w:r>
          </w:p>
        </w:tc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Образовательные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7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технологии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4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7" w:lineRule="auto"/>
              <w:ind w:left="40" w:right="91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в изучение первобытного искусства</w:t>
            </w:r>
          </w:p>
        </w:tc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6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8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42" w:right="7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 семинарского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2" w:right="1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занятия, обсуждение доклада на семинарском занятие.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40" w:right="26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Проблемы генезиса изобразительной деятельности</w:t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Семинар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8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42" w:right="7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 семинарского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4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занятия, обсуждение доклада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4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семинарском занятие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верхнего палеолита</w:t>
            </w:r>
          </w:p>
        </w:tc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722" w:lineRule="auto"/>
              <w:ind w:left="46" w:right="101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74" w:lineRule="auto"/>
              <w:ind w:left="46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8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7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 семинарского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42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занятия, обсуждение доклада на семинарском занятие.</w:t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2" w:right="4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Подготовка к контрольной работе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4.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мезолита</w:t>
            </w:r>
          </w:p>
        </w:tc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722" w:lineRule="auto"/>
              <w:ind w:left="46" w:right="101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6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8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42" w:right="7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 семинарского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7" w:lineRule="auto"/>
              <w:ind w:left="42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занятия, обсуждение доклада на семинарском занятие.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2" w:right="4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Подготовка к контрольной работе</w:t>
            </w:r>
          </w:p>
        </w:tc>
      </w:tr>
      <w:tr>
        <w:trPr>
          <w:cantSplit w:val="0"/>
          <w:trHeight w:val="2482" w:hRule="atLeast"/>
          <w:tblHeader w:val="0"/>
        </w:trPr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5.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неолита</w:t>
            </w:r>
          </w:p>
        </w:tc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717" w:lineRule="auto"/>
              <w:ind w:left="46" w:right="101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8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42" w:right="7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 семинарского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42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занятия, обсуждение доклада на семинарском занятие.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Подготовка к контрольной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работе</w:t>
            </w:r>
          </w:p>
        </w:tc>
      </w:tr>
      <w:tr>
        <w:trPr>
          <w:cantSplit w:val="0"/>
          <w:trHeight w:val="2486" w:hRule="atLeast"/>
          <w:tblHeader w:val="0"/>
        </w:trPr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6.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40" w:right="45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бронзового века. Мегалитические сооружения</w:t>
            </w:r>
          </w:p>
        </w:tc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717" w:lineRule="auto"/>
              <w:ind w:left="46" w:right="101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6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8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42" w:right="7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Развернутая беседа по вопросам семинарского</w:t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42" w:right="19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занятия, обсуждение доклада на семинарском занятие.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9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Подготовка к контрольной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4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работе</w:t>
            </w:r>
          </w:p>
        </w:tc>
      </w:tr>
      <w:tr>
        <w:trPr>
          <w:cantSplit w:val="0"/>
          <w:trHeight w:val="1382" w:hRule="atLeast"/>
          <w:tblHeader w:val="0"/>
        </w:trPr>
        <w:tc>
          <w:tcPr/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7.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0" w:right="3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Роль и место первобытного искусства в мировой культуре</w:t>
            </w:r>
          </w:p>
        </w:tc>
        <w:tc>
          <w:tcPr/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4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6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8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с использованием слайд- проектора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Дискуссия по теме</w:t>
            </w:r>
          </w:p>
        </w:tc>
      </w:tr>
    </w:tbl>
    <w:p w:rsidR="00000000" w:rsidDel="00000000" w:rsidP="00000000" w:rsidRDefault="00000000" w:rsidRPr="00000000" w14:paraId="00000248">
      <w:pPr>
        <w:pStyle w:val="Heading1"/>
        <w:tabs>
          <w:tab w:val="left" w:leader="none" w:pos="542"/>
        </w:tabs>
        <w:spacing w:before="84" w:line="275" w:lineRule="auto"/>
        <w:ind w:firstLine="239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Style w:val="Heading1"/>
        <w:numPr>
          <w:ilvl w:val="0"/>
          <w:numId w:val="15"/>
        </w:numPr>
        <w:tabs>
          <w:tab w:val="left" w:leader="none" w:pos="542"/>
        </w:tabs>
        <w:spacing w:before="84" w:line="275" w:lineRule="auto"/>
        <w:ind w:left="541" w:hanging="303"/>
        <w:rPr/>
      </w:pPr>
      <w:r w:rsidDel="00000000" w:rsidR="00000000" w:rsidRPr="00000000">
        <w:rPr>
          <w:rtl w:val="0"/>
        </w:rPr>
        <w:t xml:space="preserve">Оценка планируемых результатов обучения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2"/>
        </w:tabs>
        <w:spacing w:after="0" w:before="0" w:line="275" w:lineRule="auto"/>
        <w:ind w:left="661" w:right="0" w:hanging="4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6950.0" w:type="dxa"/>
        <w:jc w:val="left"/>
        <w:tblInd w:w="14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70"/>
        <w:gridCol w:w="1530"/>
        <w:gridCol w:w="1350"/>
        <w:tblGridChange w:id="0">
          <w:tblGrid>
            <w:gridCol w:w="4070"/>
            <w:gridCol w:w="1530"/>
            <w:gridCol w:w="1350"/>
          </w:tblGrid>
        </w:tblGridChange>
      </w:tblGrid>
      <w:tr>
        <w:trPr>
          <w:cantSplit w:val="0"/>
          <w:trHeight w:val="272" w:hRule="atLeast"/>
          <w:tblHeader w:val="0"/>
        </w:trPr>
        <w:tc>
          <w:tcPr>
            <w:vMerge w:val="restart"/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33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Форма контроля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Макс. количество баллов</w:t>
            </w:r>
          </w:p>
        </w:tc>
      </w:tr>
      <w:tr>
        <w:trPr>
          <w:cantSplit w:val="0"/>
          <w:trHeight w:val="556" w:hRule="atLeast"/>
          <w:tblHeader w:val="0"/>
        </w:trPr>
        <w:tc>
          <w:tcPr>
            <w:vMerge w:val="continue"/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0" w:right="65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одну работу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3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3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Текущий контроль: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2" w:line="260" w:lineRule="auto"/>
              <w:ind w:left="15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участие в дискуссии на семинаре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2" w:line="260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2" w:line="260" w:lineRule="auto"/>
              <w:ind w:left="3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</w:tc>
      </w:tr>
      <w:tr>
        <w:trPr>
          <w:cantSplit w:val="0"/>
          <w:trHeight w:val="1393" w:hRule="atLeast"/>
          <w:tblHeader w:val="0"/>
        </w:trPr>
        <w:tc>
          <w:tcPr>
            <w:tcBorders>
              <w:top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0" w:lineRule="auto"/>
              <w:ind w:left="15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контрольная работа (раздел 3)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7"/>
              </w:tabs>
              <w:spacing w:after="0" w:before="3" w:line="275" w:lineRule="auto"/>
              <w:ind w:left="177" w:right="0" w:hanging="144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 (раздел 4-5)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7"/>
              </w:tabs>
              <w:spacing w:after="0" w:before="0" w:line="275" w:lineRule="auto"/>
              <w:ind w:left="177" w:right="0" w:hanging="144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 (раздел 6)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0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5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</w:tcBorders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0" w:lineRule="auto"/>
              <w:ind w:left="3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5" w:lineRule="auto"/>
              <w:ind w:left="3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баллов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3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баллов</w:t>
            </w:r>
          </w:p>
        </w:tc>
      </w:tr>
      <w:tr>
        <w:trPr>
          <w:cantSplit w:val="0"/>
          <w:trHeight w:val="550" w:hRule="atLeast"/>
          <w:tblHeader w:val="0"/>
        </w:trP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3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Промежуточная аттестация (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экзамен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1" w:lineRule="auto"/>
              <w:ind w:left="3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доклад-презентация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3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баллов</w:t>
            </w:r>
          </w:p>
        </w:tc>
      </w:tr>
      <w:tr>
        <w:trPr>
          <w:cantSplit w:val="0"/>
          <w:trHeight w:val="556" w:hRule="atLeast"/>
          <w:tblHeader w:val="0"/>
        </w:trP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33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за семестр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3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3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 баллов</w:t>
            </w:r>
          </w:p>
        </w:tc>
      </w:tr>
    </w:tbl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82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(EuropeanCreditTransferSystem; далее – ECTS) в соответствии с таблицей: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74.0" w:type="dxa"/>
        <w:jc w:val="left"/>
        <w:tblInd w:w="1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71"/>
        <w:gridCol w:w="3668"/>
        <w:gridCol w:w="2084"/>
        <w:gridCol w:w="1551"/>
        <w:tblGridChange w:id="0">
          <w:tblGrid>
            <w:gridCol w:w="2271"/>
            <w:gridCol w:w="3668"/>
            <w:gridCol w:w="2084"/>
            <w:gridCol w:w="1551"/>
          </w:tblGrid>
        </w:tblGridChange>
      </w:tblGrid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100-балльная</w:t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шкала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1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Традиционная шкала</w:t>
            </w:r>
          </w:p>
        </w:tc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Шкала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1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ECTS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95 – 100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отлично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зачтено</w:t>
            </w:r>
          </w:p>
        </w:tc>
        <w:tc>
          <w:tcPr/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83 – 94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68 – 82</w:t>
            </w:r>
          </w:p>
        </w:tc>
        <w:tc>
          <w:tcPr/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хорошо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56 –67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удовлетворительно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 –55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– 49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неудовлетворительно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зачтено</w:t>
            </w:r>
          </w:p>
        </w:tc>
        <w:tc>
          <w:tcPr/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FX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 – 19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11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</w:tc>
      </w:tr>
    </w:tbl>
    <w:p w:rsidR="00000000" w:rsidDel="00000000" w:rsidP="00000000" w:rsidRDefault="00000000" w:rsidRPr="00000000" w14:paraId="00000290">
      <w:pPr>
        <w:spacing w:line="253" w:lineRule="auto"/>
        <w:rPr>
          <w:sz w:val="24"/>
          <w:szCs w:val="24"/>
        </w:rPr>
        <w:sectPr>
          <w:type w:val="nextPage"/>
          <w:pgSz w:h="16840" w:w="11910" w:orient="portrait"/>
          <w:pgMar w:bottom="1134" w:top="1134" w:left="1134" w:right="851" w:header="458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3"/>
        </w:tabs>
        <w:spacing w:after="0" w:before="80" w:line="240" w:lineRule="auto"/>
        <w:ind w:left="662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Критерии выставления оценки по дисциплине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42.0" w:type="dxa"/>
        <w:jc w:val="left"/>
        <w:tblInd w:w="24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1"/>
        <w:gridCol w:w="2127"/>
        <w:gridCol w:w="5954"/>
        <w:tblGridChange w:id="0">
          <w:tblGrid>
            <w:gridCol w:w="1561"/>
            <w:gridCol w:w="2127"/>
            <w:gridCol w:w="5954"/>
          </w:tblGrid>
        </w:tblGridChange>
      </w:tblGrid>
      <w:tr>
        <w:trPr>
          <w:cantSplit w:val="0"/>
          <w:trHeight w:val="830" w:hRule="atLeast"/>
          <w:tblHeader w:val="0"/>
        </w:trPr>
        <w:tc>
          <w:tcPr/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Баллы/</w:t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0" w:right="64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Шкала ECTS</w:t>
            </w:r>
          </w:p>
        </w:tc>
        <w:tc>
          <w:tcPr/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68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</w:t>
            </w:r>
          </w:p>
        </w:tc>
        <w:tc>
          <w:tcPr/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112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Критерии оценки результатов обучения по дисциплине</w:t>
            </w:r>
          </w:p>
        </w:tc>
      </w:tr>
      <w:tr>
        <w:trPr>
          <w:cantSplit w:val="0"/>
          <w:trHeight w:val="4968" w:hRule="atLeast"/>
          <w:tblHeader w:val="0"/>
        </w:trPr>
        <w:tc>
          <w:tcPr/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110" w:right="67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100-83/ A,B</w:t>
            </w:r>
          </w:p>
        </w:tc>
        <w:tc>
          <w:tcPr/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«отлично»/</w:t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7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 (отлично)»/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110" w:right="197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Свободно ориентируется в учебной и профессиональной литературе.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0" w:right="11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 сформированы на уровне – «высокий».</w:t>
            </w:r>
          </w:p>
        </w:tc>
      </w:tr>
      <w:tr>
        <w:trPr>
          <w:cantSplit w:val="0"/>
          <w:trHeight w:val="4690" w:hRule="atLeast"/>
          <w:tblHeader w:val="0"/>
        </w:trPr>
        <w:tc>
          <w:tcPr/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110" w:right="7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82-68/ C</w:t>
            </w:r>
          </w:p>
        </w:tc>
        <w:tc>
          <w:tcPr/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«хорошо»/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85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 (хорошо)»/</w:t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</w:t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</w:t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110" w:right="95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Достаточно хорошо ориентируется в учебной и профессиональной литературе.</w:t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сформированы на уровне – «хороший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3312" w:hRule="atLeast"/>
          <w:tblHeader w:val="0"/>
        </w:trPr>
        <w:tc>
          <w:tcPr/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7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67-50/ D,E</w:t>
            </w:r>
          </w:p>
        </w:tc>
        <w:tc>
          <w:tcPr/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4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«удовлетвори- тельно»/</w:t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5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 (удовлетвори- тельно)»/</w:t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2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</w:t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110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Демонстрирует достаточный уровень знания учебной литературы по дисциплине.</w:t>
            </w:r>
          </w:p>
        </w:tc>
      </w:tr>
    </w:tbl>
    <w:p w:rsidR="00000000" w:rsidDel="00000000" w:rsidP="00000000" w:rsidRDefault="00000000" w:rsidRPr="00000000" w14:paraId="000002B2">
      <w:pPr>
        <w:spacing w:line="278.00000000000006" w:lineRule="auto"/>
        <w:rPr>
          <w:sz w:val="24"/>
          <w:szCs w:val="24"/>
        </w:rPr>
        <w:sectPr>
          <w:type w:val="nextPage"/>
          <w:pgSz w:h="16840" w:w="11910" w:orient="portrait"/>
          <w:pgMar w:bottom="1134" w:top="1134" w:left="1134" w:right="851" w:header="458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642.0" w:type="dxa"/>
        <w:jc w:val="left"/>
        <w:tblInd w:w="24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1"/>
        <w:gridCol w:w="2127"/>
        <w:gridCol w:w="5954"/>
        <w:tblGridChange w:id="0">
          <w:tblGrid>
            <w:gridCol w:w="1561"/>
            <w:gridCol w:w="2127"/>
            <w:gridCol w:w="5954"/>
          </w:tblGrid>
        </w:tblGridChange>
      </w:tblGrid>
      <w:tr>
        <w:trPr>
          <w:cantSplit w:val="0"/>
          <w:trHeight w:val="830" w:hRule="atLeast"/>
          <w:tblHeader w:val="0"/>
        </w:trPr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Баллы/</w:t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0" w:right="64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Шкала ECTS</w:t>
            </w:r>
          </w:p>
        </w:tc>
        <w:tc>
          <w:tcPr/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68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</w:t>
            </w:r>
          </w:p>
        </w:tc>
        <w:tc>
          <w:tcPr/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112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Критерии оценки результатов обучения по дисциплине</w:t>
            </w:r>
          </w:p>
        </w:tc>
      </w:tr>
      <w:tr>
        <w:trPr>
          <w:cantSplit w:val="0"/>
          <w:trHeight w:val="1406" w:hRule="atLeast"/>
          <w:tblHeader w:val="0"/>
        </w:trPr>
        <w:tc>
          <w:tcPr/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1147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 сформированы на уровне – «достаточный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4695" w:hRule="atLeast"/>
          <w:tblHeader w:val="0"/>
        </w:trPr>
        <w:tc>
          <w:tcPr/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91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49-0/ F,FX</w:t>
            </w:r>
          </w:p>
        </w:tc>
        <w:tc>
          <w:tcPr/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13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«неудовлетворите льно»/</w:t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зачтено</w:t>
            </w:r>
          </w:p>
        </w:tc>
        <w:tc>
          <w:tcPr/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7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</w:t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110" w:right="9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Демонстрирует фрагментарные знания учебной литературы по дисциплине.</w:t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10" w:right="19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 на уровне «достаточный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закреплённые за дисциплиной, не сформированы.</w:t>
            </w:r>
          </w:p>
        </w:tc>
      </w:tr>
    </w:tbl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82"/>
          <w:tab w:val="left" w:leader="none" w:pos="883"/>
          <w:tab w:val="left" w:leader="none" w:pos="2335"/>
          <w:tab w:val="left" w:leader="none" w:pos="3505"/>
          <w:tab w:val="left" w:leader="none" w:pos="5046"/>
          <w:tab w:val="left" w:leader="none" w:pos="5679"/>
          <w:tab w:val="left" w:leader="none" w:pos="6921"/>
          <w:tab w:val="left" w:leader="none" w:pos="8140"/>
        </w:tabs>
        <w:spacing w:after="0" w:before="90" w:line="242" w:lineRule="auto"/>
        <w:ind w:left="239" w:right="40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Оценочные средства (материалы) для текущего контроля успеваемости, промежуточной аттестации обучающихся по дисциплине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pStyle w:val="Heading1"/>
        <w:spacing w:line="272" w:lineRule="auto"/>
        <w:ind w:firstLine="239"/>
        <w:jc w:val="both"/>
        <w:rPr/>
      </w:pPr>
      <w:r w:rsidDel="00000000" w:rsidR="00000000" w:rsidRPr="00000000">
        <w:rPr>
          <w:rtl w:val="0"/>
        </w:rPr>
        <w:t xml:space="preserve">Контрольная работа 1.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 эпохи палеолита.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40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данного задания заключается в выработке у студентов навыков узнавания классических памятников искусства палеолита. В ходе задания студентам предлагается угадать 20 классических памятников пещерного искусства (из ансамблей, отмеченных полужирным курсивом в программе курса) и искусства малых форм. Ответ на вопрос должен содержать развёрнутую характеристику памятника (точное название; название композиционного цикла, если показываемое произведение является его частью; название пещерного ансамбля, в состав которого входит данное изображение; стилистические особенности, дата), а не простое его называние. Для подготовки к данному заданию необходимо просмотреть материал лекций и просмотреть альбомы по теме задания. На угадывание каждого памятника отводиться до 5 мин., в зависимости от сложности угадываемого изображения.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75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Примерный вариант ответа на задание № 1: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Студентам показывается изображение быка из пещеры Ласко.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239" w:right="40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Правильный ответ – Изображение быка. Деталь композиции Большого Зала (Ротонды). Пещера Ласко. Контурное изображение, выполнено углём, с нарушением пропорций, гипертрофией основных видовых признаков. Эпоха Мадлен.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pStyle w:val="Heading1"/>
        <w:spacing w:line="275" w:lineRule="auto"/>
        <w:ind w:firstLine="239"/>
        <w:jc w:val="both"/>
        <w:rPr/>
      </w:pPr>
      <w:r w:rsidDel="00000000" w:rsidR="00000000" w:rsidRPr="00000000">
        <w:rPr>
          <w:rtl w:val="0"/>
        </w:rPr>
        <w:t xml:space="preserve">Контрольная работа 2.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 мезолита и неолита.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239" w:right="40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данного задания заключается в выработке у студентов навыков узнавания классических памятников искусства мезолита и неолита. В ходе задания студентам предлагается угадать 10 классических памятников искусства времени мезолита и неолита (из ансамблей, отмеченных полужирным курсивом в программе курса) и искусства малых форм. Ответ на вопрос должен содержать развёрнутую характеристику памятника (точное название; название композиционного цикла, если показываемое произведение является его частью; название пещерного ансамбля, в состав которого входит данное изображение; стилистические особенности, дата), а не простое его называние. Для подготовки к данному заданию необходимо просмотреть материал лекций и просмотреть альбомы по теме задания. На угадывание каждого памятника отводиться до 5 мин., в зависимости от сложности угадываемого изображения.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75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Примерный вариант ответа на задание № 2: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Студентам показывается изображение сцены охоты из Вальторты.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239" w:right="40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Правильный ответ – Изображение сцен охоты из Вальторты. Силуэтные изображения, выполненные охрой, схематичные изображения человеческих фигур, непропорциональность фигур как проявление необходимости передачи действия, а не анатомического подобия. Следовательно, это период мезолита.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pStyle w:val="Heading1"/>
        <w:spacing w:line="275" w:lineRule="auto"/>
        <w:ind w:firstLine="239"/>
        <w:jc w:val="both"/>
        <w:rPr/>
      </w:pPr>
      <w:r w:rsidDel="00000000" w:rsidR="00000000" w:rsidRPr="00000000">
        <w:rPr>
          <w:rtl w:val="0"/>
        </w:rPr>
        <w:t xml:space="preserve">Контрольная работа 3.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 бронзового века.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40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данного задания заключается в выработке у студентов навыков узнавания классических памятников искусства бронзового века. В ходе задания студентам предлагается угадать 20 классических памятников искусства времени бронзового века (из ансамблей, отмеченных полужирным курсивом в программе курса) и искусства малых форм. Ответ на вопрос должен содержать развёрнутую характеристику памятника (точное название; название композиционного цикла, если показываемое произведение является его частью; название пещерного ансамбля, в состав которого входит данное изображение; стилистические особенности, дата), а не простое его называние. Для подготовки к данному заданию необходимо просмотреть материал лекций и просмотреть альбомы по теме задания. На угадывание каждого памятника отводиться до 5 мин., в зависимости от сложности угадываемого изображения.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Примерный вариант ответа на задание № 3: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37" w:lineRule="auto"/>
        <w:ind w:left="239" w:right="40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Студентам показывается изображение группы петроглифов сюжет Мани, догоняющий лосей с р. Мая.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239" w:right="39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Правильный ответ – Изображение Мани, который догоняет лосей похитивших солнце. Сюжет – небесная охота, иллюстрирующая миф о смене дня и ночи. Сцена относится к бронзовому веку.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pStyle w:val="Heading1"/>
        <w:spacing w:line="272" w:lineRule="auto"/>
        <w:ind w:firstLine="239"/>
        <w:rPr/>
      </w:pPr>
      <w:r w:rsidDel="00000000" w:rsidR="00000000" w:rsidRPr="00000000">
        <w:rPr>
          <w:rtl w:val="0"/>
        </w:rPr>
        <w:t xml:space="preserve">Темы докладов по дисциплине.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2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Палеолитические Венеры как пример пластики палеолита.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3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Скульптура эпохи палеолита: основные памятники.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2" w:lineRule="auto"/>
        <w:ind w:left="667" w:right="1409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Пещерные росписи эпохи палеолита – особенности художественно-образной программы.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1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Пещера Шове – особенности художественно-образной программы.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1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Пещера Ласко – особенности художественно-образной программы.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Пещера Альтамира – особенности художественно-образной программы.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6" w:line="237" w:lineRule="auto"/>
        <w:ind w:left="667" w:right="1345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Наскальные росписи эпохи мезолита: художественно-образные особенности. Основные памятники.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3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Наскальное искусство Кобыстана (эпохи мезолита).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Искусство бронзового века на территории Европы: основные центры и памятники.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40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Мегалитические сооружения.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80" w:line="240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Ансамбль Стоунхендж.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Мифо-ритуальная деятельность и её выражение через искусство.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«Сквозные сюжеты» и их локальные особенности.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5" w:line="237" w:lineRule="auto"/>
        <w:ind w:left="667" w:right="522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Керамика ранних земледельцев – приоритетные темы и особенности художественной программы.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6" w:line="237" w:lineRule="auto"/>
        <w:ind w:left="667" w:right="1639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Петроглифы неолита - приоритетные темы и особенности художественной программы.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5" w:line="237" w:lineRule="auto"/>
        <w:ind w:left="667" w:right="564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Пластика ранних земледельцев – приоритетные темы и особенности художественной программы.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4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Композиционная структура и семантика петроглифов Южной Сибири.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Композиционная структура и семантика петроглифов Восточной Сибири.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Композиционная структура и семантика петроглифов Средней Азии и Казахстана.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Художественные особенности культуры Кукутени-Триполье.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3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Художественные особенности земледельческих культур Средней Азии.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Художественные особенности культур Кавказа и Закавказья.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Историография первобытного искусства.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Традиционное искусство.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Style w:val="Heading1"/>
        <w:numPr>
          <w:ilvl w:val="0"/>
          <w:numId w:val="25"/>
        </w:numPr>
        <w:tabs>
          <w:tab w:val="left" w:leader="none" w:pos="484"/>
        </w:tabs>
        <w:spacing w:line="275" w:lineRule="auto"/>
        <w:ind w:left="484" w:hanging="245"/>
        <w:rPr/>
      </w:pPr>
      <w:r w:rsidDel="00000000" w:rsidR="00000000" w:rsidRPr="00000000">
        <w:rPr>
          <w:rtl w:val="0"/>
        </w:rPr>
        <w:t xml:space="preserve">Учебно-методическое и информационное обеспечение дисциплины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3"/>
          <w:tab w:val="left" w:leader="none" w:pos="844"/>
        </w:tabs>
        <w:spacing w:after="0" w:before="0" w:line="275" w:lineRule="auto"/>
        <w:ind w:left="843" w:right="0" w:hanging="6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литературы</w:t>
      </w:r>
    </w:p>
    <w:p w:rsidR="00000000" w:rsidDel="00000000" w:rsidP="00000000" w:rsidRDefault="00000000" w:rsidRPr="00000000" w14:paraId="000002FA">
      <w:pPr>
        <w:pStyle w:val="Heading1"/>
        <w:spacing w:before="2" w:line="242" w:lineRule="auto"/>
        <w:ind w:right="8223" w:firstLine="239"/>
        <w:rPr/>
      </w:pPr>
      <w:r w:rsidDel="00000000" w:rsidR="00000000" w:rsidRPr="00000000">
        <w:rPr>
          <w:rtl w:val="0"/>
        </w:rPr>
        <w:t xml:space="preserve">Литература Обязательная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239" w:right="52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МиримановВиль Борисович.Первобытное и традиционное искусство / В. Б. Мириманов. - М. : Форум, 2009. - 270, [1] с. : ил.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Археология: учебник для студентов вузов, обучающихся по направлению и специальности "История" / [Н. Б. Леонова и др.] ; под ред. В. Л. Янина. - М. : Изд-во Моск. ун-та, 2006. - 604 с. : ил.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Style w:val="Heading1"/>
        <w:spacing w:line="275" w:lineRule="auto"/>
        <w:ind w:firstLine="239"/>
        <w:rPr/>
      </w:pPr>
      <w:r w:rsidDel="00000000" w:rsidR="00000000" w:rsidRPr="00000000">
        <w:rPr>
          <w:rtl w:val="0"/>
        </w:rPr>
        <w:t xml:space="preserve">Дополнительная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37" w:lineRule="auto"/>
        <w:ind w:left="239" w:right="4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Дэвлет Е.Г. Альтамира: у истоков искусства / Е.Г. Дэвлет// М.: Алетейа, 2004. 280 с. Дэвлет Е.Г., Дэвлет М.А. Мифы в камне. Мир наскального искусства России. М.: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«Алетейа». 2005. 472 с.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3"/>
          <w:tab w:val="left" w:leader="none" w:pos="844"/>
        </w:tabs>
        <w:spacing w:after="0" w:before="0" w:line="275" w:lineRule="auto"/>
        <w:ind w:left="84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3"/>
          <w:tab w:val="left" w:leader="none" w:pos="844"/>
        </w:tabs>
        <w:spacing w:after="0" w:before="0" w:line="275" w:lineRule="auto"/>
        <w:ind w:left="843" w:right="0" w:hanging="6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Перечень ресурсов информационно-телекоммуникационной сети «Интернет»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Национальная электронная библиотека (НЭБ) www.rusneb.ru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ELibrary.ru Научная электронная библиотека www.elibrary.ru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Электронная библиотека Grebennikon.ru www.grebennikon.ru</w:t>
      </w:r>
    </w:p>
    <w:p w:rsidR="00000000" w:rsidDel="00000000" w:rsidP="00000000" w:rsidRDefault="00000000" w:rsidRPr="00000000" w14:paraId="00000306">
      <w:pPr>
        <w:tabs>
          <w:tab w:val="left" w:leader="none" w:pos="843"/>
          <w:tab w:val="left" w:leader="none" w:pos="844"/>
        </w:tabs>
        <w:ind w:left="239" w:firstLine="0"/>
        <w:rPr/>
      </w:pPr>
      <w:r w:rsidDel="00000000" w:rsidR="00000000" w:rsidRPr="00000000">
        <w:rPr>
          <w:rtl w:val="0"/>
        </w:rPr>
        <w:t xml:space="preserve">JSTOR</w:t>
      </w:r>
    </w:p>
    <w:p w:rsidR="00000000" w:rsidDel="00000000" w:rsidP="00000000" w:rsidRDefault="00000000" w:rsidRPr="00000000" w14:paraId="00000307">
      <w:pPr>
        <w:tabs>
          <w:tab w:val="left" w:leader="none" w:pos="843"/>
          <w:tab w:val="left" w:leader="none" w:pos="844"/>
        </w:tabs>
        <w:ind w:left="239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3"/>
          <w:tab w:val="left" w:leader="none" w:pos="844"/>
        </w:tabs>
        <w:spacing w:after="0" w:before="0" w:line="275" w:lineRule="auto"/>
        <w:ind w:left="843" w:right="0" w:hanging="6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Профессиональные базы данных и информационно-справочные системы</w:t>
      </w:r>
    </w:p>
    <w:p w:rsidR="00000000" w:rsidDel="00000000" w:rsidP="00000000" w:rsidRDefault="00000000" w:rsidRPr="00000000" w14:paraId="00000309">
      <w:pPr>
        <w:ind w:left="284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ind w:left="28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Доступ к профессиональным базам данных: </w:t>
      </w:r>
      <w:hyperlink r:id="rId9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https://liber.rsuh.ru/ru/bases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ind w:left="28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Информационные справочные системы:</w:t>
      </w:r>
    </w:p>
    <w:p w:rsidR="00000000" w:rsidDel="00000000" w:rsidP="00000000" w:rsidRDefault="00000000" w:rsidRPr="00000000" w14:paraId="0000030C">
      <w:pPr>
        <w:ind w:left="28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Консультант Плюс</w:t>
      </w:r>
    </w:p>
    <w:p w:rsidR="00000000" w:rsidDel="00000000" w:rsidP="00000000" w:rsidRDefault="00000000" w:rsidRPr="00000000" w14:paraId="0000030D">
      <w:pPr>
        <w:ind w:left="28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Гарант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pStyle w:val="Heading1"/>
        <w:numPr>
          <w:ilvl w:val="0"/>
          <w:numId w:val="25"/>
        </w:numPr>
        <w:tabs>
          <w:tab w:val="left" w:leader="none" w:pos="542"/>
        </w:tabs>
        <w:spacing w:before="90" w:line="272" w:lineRule="auto"/>
        <w:ind w:left="541" w:hanging="303"/>
        <w:jc w:val="both"/>
        <w:rPr/>
      </w:pPr>
      <w:r w:rsidDel="00000000" w:rsidR="00000000" w:rsidRPr="00000000">
        <w:rPr>
          <w:rtl w:val="0"/>
        </w:rPr>
        <w:t xml:space="preserve">Материально-техническое обеспечение дисциплины</w:t>
      </w:r>
    </w:p>
    <w:p w:rsidR="00000000" w:rsidDel="00000000" w:rsidP="00000000" w:rsidRDefault="00000000" w:rsidRPr="00000000" w14:paraId="00000310">
      <w:pPr>
        <w:pStyle w:val="Heading1"/>
        <w:tabs>
          <w:tab w:val="left" w:leader="none" w:pos="542"/>
        </w:tabs>
        <w:spacing w:before="90" w:line="272" w:lineRule="auto"/>
        <w:ind w:left="541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ind w:firstLine="567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Состав программного обеспечения:</w:t>
      </w:r>
    </w:p>
    <w:p w:rsidR="00000000" w:rsidDel="00000000" w:rsidP="00000000" w:rsidRDefault="00000000" w:rsidRPr="00000000" w14:paraId="00000314">
      <w:pPr>
        <w:widowControl w:val="1"/>
        <w:numPr>
          <w:ilvl w:val="0"/>
          <w:numId w:val="17"/>
        </w:numPr>
        <w:tabs>
          <w:tab w:val="left" w:leader="none" w:pos="993"/>
        </w:tabs>
        <w:ind w:left="0" w:firstLine="567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Windows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widowControl w:val="1"/>
        <w:numPr>
          <w:ilvl w:val="0"/>
          <w:numId w:val="17"/>
        </w:numPr>
        <w:tabs>
          <w:tab w:val="left" w:leader="none" w:pos="993"/>
        </w:tabs>
        <w:ind w:left="0" w:firstLine="567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Microsoft Office</w:t>
      </w:r>
    </w:p>
    <w:p w:rsidR="00000000" w:rsidDel="00000000" w:rsidP="00000000" w:rsidRDefault="00000000" w:rsidRPr="00000000" w14:paraId="00000316">
      <w:pPr>
        <w:widowControl w:val="1"/>
        <w:numPr>
          <w:ilvl w:val="0"/>
          <w:numId w:val="17"/>
        </w:numPr>
        <w:tabs>
          <w:tab w:val="left" w:leader="none" w:pos="993"/>
        </w:tabs>
        <w:ind w:left="0" w:firstLine="567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Kaspersky Endpoint Security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Style w:val="Heading1"/>
        <w:numPr>
          <w:ilvl w:val="0"/>
          <w:numId w:val="25"/>
        </w:numPr>
        <w:tabs>
          <w:tab w:val="left" w:leader="none" w:pos="542"/>
        </w:tabs>
        <w:spacing w:before="90" w:line="242" w:lineRule="auto"/>
        <w:ind w:left="239" w:right="2146" w:firstLine="0"/>
        <w:rPr/>
      </w:pPr>
      <w:r w:rsidDel="00000000" w:rsidR="00000000" w:rsidRPr="00000000">
        <w:rPr>
          <w:rtl w:val="0"/>
        </w:rPr>
        <w:t xml:space="preserve">Обеспечение образовательного процесса для лиц с ограниченными возможностями здоровья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136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0"/>
          <w:tab w:val="left" w:leader="none" w:pos="961"/>
        </w:tabs>
        <w:spacing w:after="0" w:before="0" w:line="291.99999999999994" w:lineRule="auto"/>
        <w:ind w:left="96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1"/>
        </w:tabs>
        <w:spacing w:after="0" w:before="0" w:line="242" w:lineRule="auto"/>
        <w:ind w:left="239" w:right="412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7"/>
          <w:tab w:val="left" w:leader="none" w:pos="908"/>
          <w:tab w:val="left" w:leader="none" w:pos="2384"/>
          <w:tab w:val="left" w:leader="none" w:pos="3405"/>
          <w:tab w:val="left" w:leader="none" w:pos="5012"/>
          <w:tab w:val="left" w:leader="none" w:pos="5468"/>
          <w:tab w:val="left" w:leader="none" w:pos="6935"/>
          <w:tab w:val="left" w:leader="none" w:pos="7391"/>
        </w:tabs>
        <w:spacing w:after="0" w:before="0" w:line="242" w:lineRule="auto"/>
        <w:ind w:left="239" w:right="411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0"/>
        </w:tabs>
        <w:spacing w:after="0" w:before="0" w:line="271" w:lineRule="auto"/>
        <w:ind w:left="739" w:right="0" w:hanging="1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обеспечивается индивидуальное равномерное освещение не менее 300 люкс;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5"/>
        </w:tabs>
        <w:spacing w:after="0" w:before="0" w:line="237" w:lineRule="auto"/>
        <w:ind w:left="239" w:right="416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2" w:line="275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письменные задания оформляются увеличенным шрифтом;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9"/>
        </w:tabs>
        <w:spacing w:after="0" w:before="0" w:line="242" w:lineRule="auto"/>
        <w:ind w:left="239" w:right="413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экзамен и зачёт проводятся в устной форме или выполняются в письменной форме на компьютере.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0"/>
          <w:tab w:val="left" w:leader="none" w:pos="961"/>
        </w:tabs>
        <w:spacing w:after="0" w:before="0" w:line="290" w:lineRule="auto"/>
        <w:ind w:left="96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74"/>
        </w:tabs>
        <w:spacing w:after="0" w:before="80" w:line="242" w:lineRule="auto"/>
        <w:ind w:left="239" w:right="412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0" w:line="271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письменные задания выполняются на компьютере в письменной форме;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5"/>
        </w:tabs>
        <w:spacing w:after="0" w:before="4" w:line="237" w:lineRule="auto"/>
        <w:ind w:left="239" w:right="414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экзамен и зачёт проводятся в письменной форме на компьютере; возможно проведение в форме тестирования.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0"/>
          <w:tab w:val="left" w:leader="none" w:pos="961"/>
        </w:tabs>
        <w:spacing w:after="0" w:before="6" w:line="291.99999999999994" w:lineRule="auto"/>
        <w:ind w:left="96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лиц с нарушениями опорно-двигательного аппарата: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1"/>
        </w:tabs>
        <w:spacing w:after="0" w:before="1" w:line="237" w:lineRule="auto"/>
        <w:ind w:left="239" w:right="412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7"/>
          <w:tab w:val="left" w:leader="none" w:pos="908"/>
          <w:tab w:val="left" w:leader="none" w:pos="2384"/>
          <w:tab w:val="left" w:leader="none" w:pos="3405"/>
          <w:tab w:val="left" w:leader="none" w:pos="5012"/>
          <w:tab w:val="left" w:leader="none" w:pos="5468"/>
          <w:tab w:val="left" w:leader="none" w:pos="6935"/>
          <w:tab w:val="left" w:leader="none" w:pos="7391"/>
        </w:tabs>
        <w:spacing w:after="0" w:before="5" w:line="237" w:lineRule="auto"/>
        <w:ind w:left="239" w:right="411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письменные задания выполняются на компьютере со специализированным программным обеспечением;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9"/>
        </w:tabs>
        <w:spacing w:after="0" w:before="4" w:line="240" w:lineRule="auto"/>
        <w:ind w:left="239" w:right="411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экзамен и зачёт проводятся в устной форме или выполняются в письменной форме на компьютере.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21"/>
          <w:tab w:val="left" w:leader="none" w:pos="2187"/>
          <w:tab w:val="left" w:leader="none" w:pos="2561"/>
          <w:tab w:val="left" w:leader="none" w:pos="3270"/>
          <w:tab w:val="left" w:leader="none" w:pos="3539"/>
          <w:tab w:val="left" w:leader="none" w:pos="4052"/>
          <w:tab w:val="left" w:leader="none" w:pos="5261"/>
          <w:tab w:val="left" w:leader="none" w:pos="6059"/>
          <w:tab w:val="left" w:leader="none" w:pos="6758"/>
          <w:tab w:val="left" w:leader="none" w:pos="7477"/>
          <w:tab w:val="left" w:leader="none" w:pos="8126"/>
        </w:tabs>
        <w:spacing w:after="0" w:before="0" w:line="240" w:lineRule="auto"/>
        <w:ind w:left="239" w:right="406" w:firstLine="70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необходимости предусматривается увеличение времени для подготовки ответа. Процедура проведения промежуточной аттестации для обучающихся устанавливается с учётом их индивидуальных психофизических особенностей.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Промежуточная аттестация может проводиться в несколько этапов.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239" w:right="405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9966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или могут использоваться собственные технические средства.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37" w:lineRule="auto"/>
        <w:ind w:left="239" w:right="417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Проведение процедуры оценивания результатов обучения допускается с использованием дистанционных образовательных технологий.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239" w:right="410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0"/>
          <w:tab w:val="left" w:leader="none" w:pos="961"/>
        </w:tabs>
        <w:spacing w:after="0" w:before="0" w:line="291.99999999999994" w:lineRule="auto"/>
        <w:ind w:left="96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0" w:line="274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печатной форме увеличенным шрифтом;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2" w:line="275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электронного документа;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0" w:line="275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аудиофайла.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0"/>
          <w:tab w:val="left" w:leader="none" w:pos="961"/>
        </w:tabs>
        <w:spacing w:after="0" w:before="5" w:line="291.99999999999994" w:lineRule="auto"/>
        <w:ind w:left="96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0" w:line="273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печатной форме;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0" w:line="275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электронного документа.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0"/>
          <w:tab w:val="left" w:leader="none" w:pos="961"/>
        </w:tabs>
        <w:spacing w:after="0" w:before="4" w:line="291.99999999999994" w:lineRule="auto"/>
        <w:ind w:left="96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обучающихся с нарушениями опорно-двигательного аппарата: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0" w:line="273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печатной форме;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0" w:line="275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электронного документа;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5"/>
        </w:tabs>
        <w:spacing w:after="0" w:before="3" w:line="275" w:lineRule="auto"/>
        <w:ind w:left="74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аудиофайла.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417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1"/>
        </w:tabs>
        <w:spacing w:after="0" w:before="4" w:line="291.99999999999994" w:lineRule="auto"/>
        <w:ind w:left="960" w:right="0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51"/>
        </w:tabs>
        <w:spacing w:after="0" w:before="0" w:line="273" w:lineRule="auto"/>
        <w:ind w:left="950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устройством для сканирования и чтения с камерой SARA CE;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51"/>
        </w:tabs>
        <w:spacing w:after="0" w:before="0" w:line="275" w:lineRule="auto"/>
        <w:ind w:left="950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дисплеем Брайля PAC Mate 20;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51"/>
        </w:tabs>
        <w:spacing w:after="0" w:before="2" w:line="276" w:lineRule="auto"/>
        <w:ind w:left="950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принтером Брайля EmBrailleViewPlus;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0"/>
          <w:tab w:val="left" w:leader="none" w:pos="961"/>
        </w:tabs>
        <w:spacing w:after="0" w:before="0" w:line="294" w:lineRule="auto"/>
        <w:ind w:left="96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9"/>
          <w:tab w:val="left" w:leader="none" w:pos="1090"/>
          <w:tab w:val="left" w:leader="none" w:pos="5491"/>
          <w:tab w:val="left" w:leader="none" w:pos="6038"/>
          <w:tab w:val="left" w:leader="none" w:pos="6892"/>
          <w:tab w:val="left" w:leader="none" w:pos="7199"/>
          <w:tab w:val="left" w:leader="none" w:pos="8681"/>
          <w:tab w:val="left" w:leader="none" w:pos="9453"/>
        </w:tabs>
        <w:spacing w:after="0" w:before="4" w:line="237" w:lineRule="auto"/>
        <w:ind w:left="239" w:right="420" w:firstLine="5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автоматизированным   рабочим   местом для людей с нарушением слуха и слабослышащих;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51"/>
        </w:tabs>
        <w:spacing w:after="0" w:before="3" w:line="240" w:lineRule="auto"/>
        <w:ind w:left="950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акустический усилитель и колонки;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9"/>
          <w:tab w:val="left" w:leader="none" w:pos="961"/>
        </w:tabs>
        <w:spacing w:after="0" w:before="0" w:line="291.99999999999994" w:lineRule="auto"/>
        <w:ind w:left="960" w:right="2182" w:hanging="961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обучающихся с нарушениями опорно-двигательного аппарата: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</w:tabs>
        <w:spacing w:after="0" w:before="0" w:line="274" w:lineRule="auto"/>
        <w:ind w:left="950" w:right="2276" w:hanging="951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передвижными, регулируемыми эргономическими партами СИ-1;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51"/>
        </w:tabs>
        <w:spacing w:after="0" w:before="3" w:line="240" w:lineRule="auto"/>
        <w:ind w:left="950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компьютерной техникой со специальным программным обеспечением.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Style w:val="Heading1"/>
        <w:numPr>
          <w:ilvl w:val="0"/>
          <w:numId w:val="25"/>
        </w:numPr>
        <w:tabs>
          <w:tab w:val="left" w:leader="none" w:pos="480"/>
        </w:tabs>
        <w:spacing w:before="1" w:lineRule="auto"/>
        <w:ind w:left="479" w:hanging="241"/>
        <w:rPr/>
      </w:pPr>
      <w:r w:rsidDel="00000000" w:rsidR="00000000" w:rsidRPr="00000000">
        <w:rPr>
          <w:rtl w:val="0"/>
        </w:rPr>
        <w:t xml:space="preserve">Методические материалы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2"/>
        </w:tabs>
        <w:spacing w:after="0" w:before="90" w:line="240" w:lineRule="auto"/>
        <w:ind w:left="661" w:right="0" w:hanging="4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Планы семинарских занятий</w:t>
      </w:r>
    </w:p>
    <w:p w:rsidR="00000000" w:rsidDel="00000000" w:rsidP="00000000" w:rsidRDefault="00000000" w:rsidRPr="00000000" w14:paraId="00000348">
      <w:pPr>
        <w:pStyle w:val="Heading1"/>
        <w:spacing w:before="3" w:line="275" w:lineRule="auto"/>
        <w:ind w:firstLine="239"/>
        <w:rPr/>
      </w:pPr>
      <w:r w:rsidDel="00000000" w:rsidR="00000000" w:rsidRPr="00000000">
        <w:rPr>
          <w:rtl w:val="0"/>
        </w:rPr>
        <w:t xml:space="preserve">Тема 1.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37" w:lineRule="auto"/>
        <w:ind w:left="239" w:right="47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Введение в изучение первобытного искусства Топографические и хронологические рамки искусства палеолита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75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  <w:tab w:val="left" w:leader="none" w:pos="4795"/>
        </w:tabs>
        <w:spacing w:after="0" w:before="0" w:line="242" w:lineRule="auto"/>
        <w:ind w:left="667" w:right="41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положения, высказанные А. Брейлем в связи с хронологическими и топографическими рамками палеолитического искусства.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1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периоды первобытного искусства в изложении А. Леруа-Гурана.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  <w:tab w:val="left" w:leader="none" w:pos="6845"/>
          <w:tab w:val="left" w:leader="none" w:pos="7872"/>
        </w:tabs>
        <w:spacing w:after="0" w:before="3" w:line="237" w:lineRule="auto"/>
        <w:ind w:left="667" w:right="407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изменили открытия второй половины XX – начала XXI вв. представления о первобытном искусстве.</w:t>
      </w:r>
    </w:p>
    <w:p w:rsidR="00000000" w:rsidDel="00000000" w:rsidP="00000000" w:rsidRDefault="00000000" w:rsidRPr="00000000" w14:paraId="0000034E">
      <w:pPr>
        <w:pStyle w:val="Heading1"/>
        <w:spacing w:before="9" w:line="272" w:lineRule="auto"/>
        <w:ind w:firstLine="239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2" w:lineRule="auto"/>
        <w:ind w:left="667" w:right="1577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Мириманов Виль Борисович.Первобытное и традиционное искусство / В. Б. Мириманов. - М. : Форум, 2009. –стр. 9-92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2" w:lineRule="auto"/>
        <w:ind w:left="667" w:right="635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Дэвлет Е.Г.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Альтамира: у истоков искусства / Е.Г. Дэвлет// М.: Алетейа, 2004. стр. 6- 24, 156-169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pStyle w:val="Heading1"/>
        <w:spacing w:before="1" w:line="272" w:lineRule="auto"/>
        <w:ind w:firstLine="239"/>
        <w:jc w:val="both"/>
        <w:rPr/>
      </w:pPr>
      <w:r w:rsidDel="00000000" w:rsidR="00000000" w:rsidRPr="00000000">
        <w:rPr>
          <w:rtl w:val="0"/>
        </w:rPr>
        <w:t xml:space="preserve">Тема 2.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239" w:right="513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Проблемы генезиса изобразительной формы. Вопросы для обсуждения: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1" w:lineRule="auto"/>
        <w:ind w:left="667" w:right="0" w:hanging="36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Каковы сильные и слабые стороны теорий происхождения искусства?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0" w:lineRule="auto"/>
        <w:ind w:left="667" w:right="411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чём заключаются причины возникновения искусства с точки зрения игровой, магической, мифологической, компенсаторной, экологической гипотез и гипотезы демонстрации трофеев?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4" w:lineRule="auto"/>
        <w:ind w:left="667" w:right="0" w:hanging="36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чём заключается перспективность гипотезы информационного взрыва?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1" w:line="275" w:lineRule="auto"/>
        <w:ind w:left="667" w:right="0" w:hanging="36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Каковы причины формирования межполушарной ассиметрии?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2" w:lineRule="auto"/>
        <w:ind w:left="667" w:right="1427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Какова роль межполушарной ассиметрии в происхождении изобразительной деятельности?</w:t>
      </w:r>
    </w:p>
    <w:p w:rsidR="00000000" w:rsidDel="00000000" w:rsidP="00000000" w:rsidRDefault="00000000" w:rsidRPr="00000000" w14:paraId="00000359">
      <w:pPr>
        <w:pStyle w:val="Heading1"/>
        <w:spacing w:line="274" w:lineRule="auto"/>
        <w:ind w:firstLine="239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0" w:lineRule="auto"/>
        <w:ind w:left="667" w:right="405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Шер Я.А.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Происхождение искусства в современной науке/ Я.А. Шер// Первобытное искусство: проблема происхождения/ Кемеровский государственный институт культуры и искусств; под общ.редакцией Я.А. Шера. Кемерово: Изд-во Кемеровского государственного института культуры и искусств, 1998. С.22-30.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0" w:lineRule="auto"/>
        <w:ind w:left="667" w:right="408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Шер Я.А.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Ассиметрия, антропогенез и искусство/ Я.А. Шер// Первобытное искусство: проблема происхождения/ Кемеровский государственный институт культуры и искусств; под общ.редакцией Я.А. Шера. Кемерово: Изд-во Кемеровского государственного института культуры и искусств, 1998. С.114-122.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Style w:val="Heading1"/>
        <w:spacing w:line="275" w:lineRule="auto"/>
        <w:ind w:firstLine="239"/>
        <w:rPr/>
      </w:pPr>
      <w:r w:rsidDel="00000000" w:rsidR="00000000" w:rsidRPr="00000000">
        <w:rPr>
          <w:rtl w:val="0"/>
        </w:rPr>
        <w:t xml:space="preserve">Тема 3.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Искусство верхнего палеолита.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239" w:right="454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Выступление студентов с докладами по темам 1-6. Вопросы для обсуждения: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  <w:tab w:val="left" w:leader="none" w:pos="7668"/>
        </w:tabs>
        <w:spacing w:after="0" w:before="0" w:line="242" w:lineRule="auto"/>
        <w:ind w:left="667" w:right="407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особенности композиции и специфика выбранных «тем» в росписи пещеры Ласко?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  <w:tab w:val="left" w:leader="none" w:pos="7662"/>
        </w:tabs>
        <w:spacing w:after="0" w:before="0" w:line="242" w:lineRule="auto"/>
        <w:ind w:left="667" w:right="413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особенности композиции и специфика выбранных «тем» в росписи пещеры Шове?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  <w:tab w:val="left" w:leader="none" w:pos="7662"/>
        </w:tabs>
        <w:spacing w:after="0" w:before="0" w:line="242" w:lineRule="auto"/>
        <w:ind w:left="667" w:right="413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особенности композиции и специфика выбранных «тем» в росписи пещеры Альтамиры?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  <w:tab w:val="left" w:leader="none" w:pos="9490"/>
        </w:tabs>
        <w:spacing w:after="0" w:before="0" w:line="242" w:lineRule="auto"/>
        <w:ind w:left="667" w:right="404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Перечислите и проанализируйте особенности художественной формы, связанные с ”Венерами” палеолита.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  <w:tab w:val="left" w:leader="none" w:pos="9485"/>
        </w:tabs>
        <w:spacing w:after="0" w:before="0" w:line="242" w:lineRule="auto"/>
        <w:ind w:left="667" w:right="409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Перечислите и проанализируйте особенности художественной формы, связанные с зооморфной пластикой  палеолита.</w:t>
      </w:r>
    </w:p>
    <w:p w:rsidR="00000000" w:rsidDel="00000000" w:rsidP="00000000" w:rsidRDefault="00000000" w:rsidRPr="00000000" w14:paraId="00000365">
      <w:pPr>
        <w:pStyle w:val="Heading1"/>
        <w:spacing w:before="84" w:line="275" w:lineRule="auto"/>
        <w:ind w:firstLine="239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1" w:line="237" w:lineRule="auto"/>
        <w:ind w:left="667" w:right="1577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МиримановВиль Борисович.Первобытное и традиционное искусство / В. Б. Мириманов. - М. : Форум, 2009. стр. 131-164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6" w:line="237" w:lineRule="auto"/>
        <w:ind w:left="667" w:right="577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Дэвлет Е.Г.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Альтамира: у истоков искусства / Е.Г. Дэвлет// М.: Алетейа, 2004. стр 15- 62, 87-156.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pStyle w:val="Heading1"/>
        <w:spacing w:line="275" w:lineRule="auto"/>
        <w:ind w:firstLine="239"/>
        <w:rPr/>
      </w:pPr>
      <w:r w:rsidDel="00000000" w:rsidR="00000000" w:rsidRPr="00000000">
        <w:rPr>
          <w:rtl w:val="0"/>
        </w:rPr>
        <w:t xml:space="preserve">Тема 4.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Искусство мезолита и неолита.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239" w:right="394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Выступление студентов с докладами по темам 7,8 14-16. Вопросы для обсуждения: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1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Историко-культурный фон мезолита и неолита и его отражение в искусстве.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искусства неолита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Петроглифы неолитической эпохи: основные ареалы и памятники.</w:t>
      </w:r>
    </w:p>
    <w:p w:rsidR="00000000" w:rsidDel="00000000" w:rsidP="00000000" w:rsidRDefault="00000000" w:rsidRPr="00000000" w14:paraId="0000036F">
      <w:pPr>
        <w:pStyle w:val="Heading1"/>
        <w:spacing w:before="7" w:line="272" w:lineRule="auto"/>
        <w:ind w:firstLine="239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42" w:lineRule="auto"/>
        <w:ind w:left="667" w:right="1582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МиримановВиль Борисович.Первобытное и традиционное искусство / В. Б. Мириманов. - М. : Форум, 2009. стр. 93-130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1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Дэвлет Е.Г., Дэвлет М.А. Мифы в камне. Мир наскального искусства России. М.: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«Алетейа». 2005. 472 с.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pStyle w:val="Heading1"/>
        <w:spacing w:line="272" w:lineRule="auto"/>
        <w:ind w:firstLine="239"/>
        <w:rPr/>
      </w:pPr>
      <w:r w:rsidDel="00000000" w:rsidR="00000000" w:rsidRPr="00000000">
        <w:rPr>
          <w:rtl w:val="0"/>
        </w:rPr>
        <w:t xml:space="preserve">Тема 5.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Искусство бронзового века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37" w:lineRule="auto"/>
        <w:ind w:left="239" w:right="374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Выступление студентов с докладами по темам 9-13, 17-22. Вопросы для обсуждения: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4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Историко-культурный фон бронзового века и ареалы.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5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искусства бронзового века на территории Европы.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40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искусства бронзового века на территории Азии.</w:t>
      </w:r>
    </w:p>
    <w:p w:rsidR="00000000" w:rsidDel="00000000" w:rsidP="00000000" w:rsidRDefault="00000000" w:rsidRPr="00000000" w14:paraId="0000037A">
      <w:pPr>
        <w:pStyle w:val="Heading1"/>
        <w:spacing w:before="3" w:line="275" w:lineRule="auto"/>
        <w:ind w:firstLine="239"/>
        <w:rPr/>
      </w:pPr>
      <w:r w:rsidDel="00000000" w:rsidR="00000000" w:rsidRPr="00000000">
        <w:rPr>
          <w:rtl w:val="0"/>
        </w:rPr>
        <w:t xml:space="preserve">Литература: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74" w:lineRule="auto"/>
        <w:ind w:left="667" w:right="0" w:hanging="36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Дэвлет Е.Г., Дэвлет М.А. Мифы в камне. Мир наскального искусства России. М.: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6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«Алетейа». 2005. 472 с.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40" w:lineRule="auto"/>
        <w:ind w:left="667" w:right="663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Археология: учебник для студентов вузов, обучающихся по направлению и специальности "История" / [Н. Б. Леонова и др.] ; под ред. В. Л. Янина. - М. : Изд-во Моск. ун-та, 2006. - 604 с. : ил.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2"/>
        </w:tabs>
        <w:spacing w:after="0" w:before="1" w:line="240" w:lineRule="auto"/>
        <w:ind w:left="661" w:right="0" w:hanging="4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рекомендации по подготовке письменных работ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4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 пишется студентом на одну из предложенных преподавателем тем (см. список тем для доклада) или на тему, предложенную студентом самостоятельно, при условии предварительного согласования этой темы с преподавателем. Доклад должен содержать авторский взгляд на проблему. Автор должен раскрыть тему доклада, провести анализ источников и литературы, а также предложить собственные примеры, не ограничиваясь примерами в источниках. Доклад презентуется на семинарском занятии в сопровождении визуального материала.</w:t>
      </w:r>
    </w:p>
    <w:p w:rsidR="00000000" w:rsidDel="00000000" w:rsidP="00000000" w:rsidRDefault="00000000" w:rsidRPr="00000000" w14:paraId="00000382">
      <w:pPr>
        <w:rPr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Style w:val="Heading1"/>
        <w:spacing w:before="84" w:lineRule="auto"/>
        <w:ind w:left="1560" w:right="1725" w:firstLine="0"/>
        <w:jc w:val="center"/>
        <w:rPr/>
      </w:pPr>
      <w:r w:rsidDel="00000000" w:rsidR="00000000" w:rsidRPr="00000000">
        <w:rPr>
          <w:rtl w:val="0"/>
        </w:rPr>
        <w:t xml:space="preserve">АННОТАЦИЯ ДИСЦИПЛИНЫ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239" w:right="41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«Первобытное искусство» реализуется на факультете истории искусства кафедрой теории и истории искусства.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41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дисциплины: формирование у студента представлений о месте и роли первобытного искусства в мировой истории, о стилистических особенностях искусства первобытного общества в целом, а также - о специфических чертах изобразительной деятельности, присущих отдельным этапам, объединенных понятием первобытная эпоха.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Задачи дисциплины: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2" w:line="237" w:lineRule="auto"/>
        <w:ind w:left="667" w:right="1486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 студентов с мировыми и отечественными трудами о генезисе и историческом развитии искусства в рамках первобытного общества;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8"/>
        </w:tabs>
        <w:spacing w:after="0" w:before="0" w:line="293.00000000000006" w:lineRule="auto"/>
        <w:ind w:left="667" w:right="0" w:hanging="36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определить значение первобытного искусства в мировой истории искусств;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7"/>
          <w:tab w:val="left" w:leader="none" w:pos="668"/>
        </w:tabs>
        <w:spacing w:after="0" w:before="2" w:line="237" w:lineRule="auto"/>
        <w:ind w:left="667" w:right="474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раскрыть и объяснить наиболее важные закономерности художественных процессов в первобытных обществах;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7"/>
          <w:tab w:val="left" w:leader="none" w:pos="668"/>
        </w:tabs>
        <w:spacing w:after="0" w:before="7" w:line="237" w:lineRule="auto"/>
        <w:ind w:left="667" w:right="1397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охарактеризовать признаки общности нормативов и эстетических принципов первобытного искусства;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7"/>
          <w:tab w:val="left" w:leader="none" w:pos="668"/>
        </w:tabs>
        <w:spacing w:after="0" w:before="7" w:line="237" w:lineRule="auto"/>
        <w:ind w:left="667" w:right="529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выявить стилистические особенности основных видов искусства эпохи первобытного общества;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7"/>
          <w:tab w:val="left" w:leader="none" w:pos="668"/>
        </w:tabs>
        <w:spacing w:after="0" w:before="2" w:line="237" w:lineRule="auto"/>
        <w:ind w:left="667" w:right="1979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раскрыть связь между формально-образной структурой произведения и приоритетными ценностными ориентациями создавшей его культуры;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7"/>
          <w:tab w:val="left" w:leader="none" w:pos="668"/>
        </w:tabs>
        <w:spacing w:after="0" w:before="7" w:line="237" w:lineRule="auto"/>
        <w:ind w:left="667" w:right="453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обозначить пути преемственности первобытного искусства с художественными культурами Древнего Востока, Древней Греции, Древнего Рима, Дальнего и Ближнего Востока.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направлена на формирование следующих компетенций: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239" w:right="4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ОПК-1 Способен осуществлять отбор и анализ исторических и искусствоведческих фактов, описание, анализ и интерпретацию памятников искусства, критически анализировать и использовать историческую, историко-культурную и искусствоведческую информацию;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37" w:lineRule="auto"/>
        <w:ind w:left="239" w:right="40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ОПК-1.1 Критически анализирует искусствоведческую информацию в применении к художественному процессу;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75" w:lineRule="auto"/>
        <w:ind w:left="23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ОПК-1.2 Анализирует произведения искусства исходя из принципа историзма;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" w:right="4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ОПК-3 Способен анализировать и содержательно объяснять процессы и явления истории искусства в их историко-культурных измерениях, анализировать и интерпретировать произведения искусства;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239" w:right="4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ОПК-3.1 Анализирует исторический контекст возникновения произведений искусства ОПК-3.2 Устанавливает закономерности исторического развития искусства на основе анализа произведений искусства;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освоения дисциплины обучающийся должен:</w:t>
      </w:r>
    </w:p>
    <w:p w:rsidR="00000000" w:rsidDel="00000000" w:rsidP="00000000" w:rsidRDefault="00000000" w:rsidRPr="00000000" w14:paraId="00000398">
      <w:pPr>
        <w:spacing w:line="275" w:lineRule="auto"/>
        <w:ind w:left="239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Знать: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4"/>
        </w:tabs>
        <w:spacing w:after="0" w:before="3" w:line="275" w:lineRule="auto"/>
        <w:ind w:left="383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технико-технологические особенности основных памятников первобытного искусства;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9"/>
        </w:tabs>
        <w:spacing w:after="0" w:before="0" w:line="242" w:lineRule="auto"/>
        <w:ind w:left="239" w:right="4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труды по истории первобытного искусства; основные термины, применяемые при изучении первобытного искусства;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7"/>
          <w:tab w:val="left" w:leader="none" w:pos="3419"/>
        </w:tabs>
        <w:spacing w:after="0" w:before="0" w:line="242" w:lineRule="auto"/>
        <w:ind w:left="239" w:right="41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стилистические признаки памятников каждого из изучаемых этапов первобытного искусства; основные произведения первобытного искусства.</w:t>
      </w:r>
    </w:p>
    <w:p w:rsidR="00000000" w:rsidDel="00000000" w:rsidP="00000000" w:rsidRDefault="00000000" w:rsidRPr="00000000" w14:paraId="0000039C">
      <w:pPr>
        <w:spacing w:line="271" w:lineRule="auto"/>
        <w:ind w:left="239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Уметь: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5"/>
        </w:tabs>
        <w:spacing w:after="0" w:before="0" w:line="237" w:lineRule="auto"/>
        <w:ind w:left="239" w:right="4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представлять круг ключевых исследовательских проблем, связанных с изучением первобытного искусства;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90"/>
          <w:tab w:val="left" w:leader="none" w:pos="4187"/>
        </w:tabs>
        <w:spacing w:after="0" w:before="4" w:line="237" w:lineRule="auto"/>
        <w:ind w:left="239" w:right="4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и работать с основными трудами по искусству первобытного общества;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4"/>
        </w:tabs>
        <w:spacing w:after="0" w:before="3" w:line="240" w:lineRule="auto"/>
        <w:ind w:left="383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атрибутировать произведения первобытного искусства;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4"/>
        </w:tabs>
        <w:spacing w:after="0" w:before="80" w:line="240" w:lineRule="auto"/>
        <w:ind w:left="383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памятники искусства с точки зрения проблем культуры его создавшей.</w:t>
      </w:r>
    </w:p>
    <w:p w:rsidR="00000000" w:rsidDel="00000000" w:rsidP="00000000" w:rsidRDefault="00000000" w:rsidRPr="00000000" w14:paraId="000003A1">
      <w:pPr>
        <w:spacing w:before="2" w:line="275" w:lineRule="auto"/>
        <w:ind w:left="239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Владеть: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4"/>
        </w:tabs>
        <w:spacing w:after="0" w:before="0" w:line="275" w:lineRule="auto"/>
        <w:ind w:left="383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понятийным аппаратом истории искусства;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7"/>
          <w:tab w:val="left" w:leader="none" w:pos="538"/>
          <w:tab w:val="left" w:leader="none" w:pos="1726"/>
          <w:tab w:val="left" w:leader="none" w:pos="2820"/>
          <w:tab w:val="left" w:leader="none" w:pos="4066"/>
          <w:tab w:val="left" w:leader="none" w:pos="5769"/>
          <w:tab w:val="left" w:leader="none" w:pos="6219"/>
          <w:tab w:val="left" w:leader="none" w:pos="7768"/>
          <w:tab w:val="left" w:leader="none" w:pos="8680"/>
        </w:tabs>
        <w:spacing w:after="0" w:before="5" w:line="237" w:lineRule="auto"/>
        <w:ind w:left="239" w:right="4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основами научных подходов, выработанных на современной стадии развития искусствоведения;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90"/>
        </w:tabs>
        <w:spacing w:after="0" w:before="6" w:line="237" w:lineRule="auto"/>
        <w:ind w:left="239" w:right="4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основами формально-стилистического и иконографического анализа произведений искусства;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4"/>
        </w:tabs>
        <w:spacing w:after="0" w:before="3" w:line="240" w:lineRule="auto"/>
        <w:ind w:left="383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художественно-образной структурой первобытного искусства.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39" w:right="136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дисциплине предусмотрена промежуточная аттестация в форме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экзамена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Общая трудоемкость освоения дисциплины составляет 3 зачетные единицы.</w:t>
      </w:r>
    </w:p>
    <w:p w:rsidR="00000000" w:rsidDel="00000000" w:rsidP="00000000" w:rsidRDefault="00000000" w:rsidRPr="00000000" w14:paraId="000003A8">
      <w:pPr>
        <w:spacing w:before="80" w:lineRule="auto"/>
        <w:ind w:right="399"/>
        <w:jc w:val="right"/>
        <w:rPr/>
      </w:pP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1134" w:top="1134" w:left="1134" w:right="851" w:header="458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A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11">
    <w:lvl w:ilvl="0">
      <w:start w:val="0"/>
      <w:numFmt w:val="bullet"/>
      <w:lvlText w:val="-"/>
      <w:lvlJc w:val="left"/>
      <w:pPr>
        <w:ind w:left="239" w:hanging="24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216" w:hanging="240"/>
      </w:pPr>
      <w:rPr/>
    </w:lvl>
    <w:lvl w:ilvl="2">
      <w:start w:val="0"/>
      <w:numFmt w:val="bullet"/>
      <w:lvlText w:val="•"/>
      <w:lvlJc w:val="left"/>
      <w:pPr>
        <w:ind w:left="2192" w:hanging="240"/>
      </w:pPr>
      <w:rPr/>
    </w:lvl>
    <w:lvl w:ilvl="3">
      <w:start w:val="0"/>
      <w:numFmt w:val="bullet"/>
      <w:lvlText w:val="•"/>
      <w:lvlJc w:val="left"/>
      <w:pPr>
        <w:ind w:left="3169" w:hanging="240"/>
      </w:pPr>
      <w:rPr/>
    </w:lvl>
    <w:lvl w:ilvl="4">
      <w:start w:val="0"/>
      <w:numFmt w:val="bullet"/>
      <w:lvlText w:val="•"/>
      <w:lvlJc w:val="left"/>
      <w:pPr>
        <w:ind w:left="4145" w:hanging="240"/>
      </w:pPr>
      <w:rPr/>
    </w:lvl>
    <w:lvl w:ilvl="5">
      <w:start w:val="0"/>
      <w:numFmt w:val="bullet"/>
      <w:lvlText w:val="•"/>
      <w:lvlJc w:val="left"/>
      <w:pPr>
        <w:ind w:left="5122" w:hanging="240"/>
      </w:pPr>
      <w:rPr/>
    </w:lvl>
    <w:lvl w:ilvl="6">
      <w:start w:val="0"/>
      <w:numFmt w:val="bullet"/>
      <w:lvlText w:val="•"/>
      <w:lvlJc w:val="left"/>
      <w:pPr>
        <w:ind w:left="6098" w:hanging="240"/>
      </w:pPr>
      <w:rPr/>
    </w:lvl>
    <w:lvl w:ilvl="7">
      <w:start w:val="0"/>
      <w:numFmt w:val="bullet"/>
      <w:lvlText w:val="•"/>
      <w:lvlJc w:val="left"/>
      <w:pPr>
        <w:ind w:left="7074" w:hanging="240"/>
      </w:pPr>
      <w:rPr/>
    </w:lvl>
    <w:lvl w:ilvl="8">
      <w:start w:val="0"/>
      <w:numFmt w:val="bullet"/>
      <w:lvlText w:val="•"/>
      <w:lvlJc w:val="left"/>
      <w:pPr>
        <w:ind w:left="8051" w:hanging="240"/>
      </w:pPr>
      <w:rPr/>
    </w:lvl>
  </w:abstractNum>
  <w:abstractNum w:abstractNumId="12">
    <w:lvl w:ilvl="0">
      <w:start w:val="0"/>
      <w:numFmt w:val="bullet"/>
      <w:lvlText w:val="-"/>
      <w:lvlJc w:val="left"/>
      <w:pPr>
        <w:ind w:left="239" w:hanging="144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216" w:hanging="144"/>
      </w:pPr>
      <w:rPr/>
    </w:lvl>
    <w:lvl w:ilvl="2">
      <w:start w:val="0"/>
      <w:numFmt w:val="bullet"/>
      <w:lvlText w:val="•"/>
      <w:lvlJc w:val="left"/>
      <w:pPr>
        <w:ind w:left="2192" w:hanging="144.00000000000023"/>
      </w:pPr>
      <w:rPr/>
    </w:lvl>
    <w:lvl w:ilvl="3">
      <w:start w:val="0"/>
      <w:numFmt w:val="bullet"/>
      <w:lvlText w:val="•"/>
      <w:lvlJc w:val="left"/>
      <w:pPr>
        <w:ind w:left="3169" w:hanging="144"/>
      </w:pPr>
      <w:rPr/>
    </w:lvl>
    <w:lvl w:ilvl="4">
      <w:start w:val="0"/>
      <w:numFmt w:val="bullet"/>
      <w:lvlText w:val="•"/>
      <w:lvlJc w:val="left"/>
      <w:pPr>
        <w:ind w:left="4145" w:hanging="144"/>
      </w:pPr>
      <w:rPr/>
    </w:lvl>
    <w:lvl w:ilvl="5">
      <w:start w:val="0"/>
      <w:numFmt w:val="bullet"/>
      <w:lvlText w:val="•"/>
      <w:lvlJc w:val="left"/>
      <w:pPr>
        <w:ind w:left="5122" w:hanging="143.9999999999991"/>
      </w:pPr>
      <w:rPr/>
    </w:lvl>
    <w:lvl w:ilvl="6">
      <w:start w:val="0"/>
      <w:numFmt w:val="bullet"/>
      <w:lvlText w:val="•"/>
      <w:lvlJc w:val="left"/>
      <w:pPr>
        <w:ind w:left="6098" w:hanging="144"/>
      </w:pPr>
      <w:rPr/>
    </w:lvl>
    <w:lvl w:ilvl="7">
      <w:start w:val="0"/>
      <w:numFmt w:val="bullet"/>
      <w:lvlText w:val="•"/>
      <w:lvlJc w:val="left"/>
      <w:pPr>
        <w:ind w:left="7074" w:hanging="144"/>
      </w:pPr>
      <w:rPr/>
    </w:lvl>
    <w:lvl w:ilvl="8">
      <w:start w:val="0"/>
      <w:numFmt w:val="bullet"/>
      <w:lvlText w:val="•"/>
      <w:lvlJc w:val="left"/>
      <w:pPr>
        <w:ind w:left="8051" w:hanging="144"/>
      </w:pPr>
      <w:rPr/>
    </w:lvl>
  </w:abstractNum>
  <w:abstractNum w:abstractNumId="13">
    <w:lvl w:ilvl="0">
      <w:start w:val="0"/>
      <w:numFmt w:val="bullet"/>
      <w:lvlText w:val="●"/>
      <w:lvlJc w:val="left"/>
      <w:pPr>
        <w:ind w:left="667" w:hanging="361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14">
    <w:lvl w:ilvl="0">
      <w:start w:val="0"/>
      <w:numFmt w:val="bullet"/>
      <w:lvlText w:val="●"/>
      <w:lvlJc w:val="left"/>
      <w:pPr>
        <w:ind w:left="667" w:hanging="361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484" w:hanging="246.00000000000003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661" w:hanging="422.0000000000001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•"/>
      <w:lvlJc w:val="left"/>
      <w:pPr>
        <w:ind w:left="1698" w:hanging="422"/>
      </w:pPr>
      <w:rPr/>
    </w:lvl>
    <w:lvl w:ilvl="3">
      <w:start w:val="0"/>
      <w:numFmt w:val="bullet"/>
      <w:lvlText w:val="•"/>
      <w:lvlJc w:val="left"/>
      <w:pPr>
        <w:ind w:left="2736" w:hanging="421.99999999999955"/>
      </w:pPr>
      <w:rPr/>
    </w:lvl>
    <w:lvl w:ilvl="4">
      <w:start w:val="0"/>
      <w:numFmt w:val="bullet"/>
      <w:lvlText w:val="•"/>
      <w:lvlJc w:val="left"/>
      <w:pPr>
        <w:ind w:left="3774" w:hanging="422"/>
      </w:pPr>
      <w:rPr/>
    </w:lvl>
    <w:lvl w:ilvl="5">
      <w:start w:val="0"/>
      <w:numFmt w:val="bullet"/>
      <w:lvlText w:val="•"/>
      <w:lvlJc w:val="left"/>
      <w:pPr>
        <w:ind w:left="4812" w:hanging="422"/>
      </w:pPr>
      <w:rPr/>
    </w:lvl>
    <w:lvl w:ilvl="6">
      <w:start w:val="0"/>
      <w:numFmt w:val="bullet"/>
      <w:lvlText w:val="•"/>
      <w:lvlJc w:val="left"/>
      <w:pPr>
        <w:ind w:left="5851" w:hanging="422"/>
      </w:pPr>
      <w:rPr/>
    </w:lvl>
    <w:lvl w:ilvl="7">
      <w:start w:val="0"/>
      <w:numFmt w:val="bullet"/>
      <w:lvlText w:val="•"/>
      <w:lvlJc w:val="left"/>
      <w:pPr>
        <w:ind w:left="6889" w:hanging="422.0000000000009"/>
      </w:pPr>
      <w:rPr/>
    </w:lvl>
    <w:lvl w:ilvl="8">
      <w:start w:val="0"/>
      <w:numFmt w:val="bullet"/>
      <w:lvlText w:val="•"/>
      <w:lvlJc w:val="left"/>
      <w:pPr>
        <w:ind w:left="7927" w:hanging="422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484" w:hanging="245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662" w:hanging="422.99999999999994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•"/>
      <w:lvlJc w:val="left"/>
      <w:pPr>
        <w:ind w:left="660" w:hanging="423"/>
      </w:pPr>
      <w:rPr/>
    </w:lvl>
    <w:lvl w:ilvl="3">
      <w:start w:val="0"/>
      <w:numFmt w:val="bullet"/>
      <w:lvlText w:val="•"/>
      <w:lvlJc w:val="left"/>
      <w:pPr>
        <w:ind w:left="1828" w:hanging="423"/>
      </w:pPr>
      <w:rPr/>
    </w:lvl>
    <w:lvl w:ilvl="4">
      <w:start w:val="0"/>
      <w:numFmt w:val="bullet"/>
      <w:lvlText w:val="•"/>
      <w:lvlJc w:val="left"/>
      <w:pPr>
        <w:ind w:left="2996" w:hanging="423"/>
      </w:pPr>
      <w:rPr/>
    </w:lvl>
    <w:lvl w:ilvl="5">
      <w:start w:val="0"/>
      <w:numFmt w:val="bullet"/>
      <w:lvlText w:val="•"/>
      <w:lvlJc w:val="left"/>
      <w:pPr>
        <w:ind w:left="4164" w:hanging="423.00000000000045"/>
      </w:pPr>
      <w:rPr/>
    </w:lvl>
    <w:lvl w:ilvl="6">
      <w:start w:val="0"/>
      <w:numFmt w:val="bullet"/>
      <w:lvlText w:val="•"/>
      <w:lvlJc w:val="left"/>
      <w:pPr>
        <w:ind w:left="5332" w:hanging="423"/>
      </w:pPr>
      <w:rPr/>
    </w:lvl>
    <w:lvl w:ilvl="7">
      <w:start w:val="0"/>
      <w:numFmt w:val="bullet"/>
      <w:lvlText w:val="•"/>
      <w:lvlJc w:val="left"/>
      <w:pPr>
        <w:ind w:left="6500" w:hanging="423"/>
      </w:pPr>
      <w:rPr/>
    </w:lvl>
    <w:lvl w:ilvl="8">
      <w:start w:val="0"/>
      <w:numFmt w:val="bullet"/>
      <w:lvlText w:val="•"/>
      <w:lvlJc w:val="left"/>
      <w:pPr>
        <w:ind w:left="7668" w:hanging="423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8">
    <w:lvl w:ilvl="0">
      <w:start w:val="1"/>
      <w:numFmt w:val="decimal"/>
      <w:lvlText w:val="%1)"/>
      <w:lvlJc w:val="left"/>
      <w:pPr>
        <w:ind w:left="829" w:hanging="720"/>
      </w:pPr>
      <w:rPr>
        <w:rFonts w:ascii="Times New Roman" w:cs="Times New Roman" w:eastAsia="Times New Roman" w:hAnsi="Times New Roman"/>
        <w:sz w:val="20"/>
        <w:szCs w:val="20"/>
      </w:rPr>
    </w:lvl>
    <w:lvl w:ilvl="1">
      <w:start w:val="0"/>
      <w:numFmt w:val="bullet"/>
      <w:lvlText w:val="•"/>
      <w:lvlJc w:val="left"/>
      <w:pPr>
        <w:ind w:left="1388" w:hanging="719.9999999999999"/>
      </w:pPr>
      <w:rPr/>
    </w:lvl>
    <w:lvl w:ilvl="2">
      <w:start w:val="0"/>
      <w:numFmt w:val="bullet"/>
      <w:lvlText w:val="•"/>
      <w:lvlJc w:val="left"/>
      <w:pPr>
        <w:ind w:left="1957" w:hanging="720"/>
      </w:pPr>
      <w:rPr/>
    </w:lvl>
    <w:lvl w:ilvl="3">
      <w:start w:val="0"/>
      <w:numFmt w:val="bullet"/>
      <w:lvlText w:val="•"/>
      <w:lvlJc w:val="left"/>
      <w:pPr>
        <w:ind w:left="2525" w:hanging="720"/>
      </w:pPr>
      <w:rPr/>
    </w:lvl>
    <w:lvl w:ilvl="4">
      <w:start w:val="0"/>
      <w:numFmt w:val="bullet"/>
      <w:lvlText w:val="•"/>
      <w:lvlJc w:val="left"/>
      <w:pPr>
        <w:ind w:left="3094" w:hanging="720"/>
      </w:pPr>
      <w:rPr/>
    </w:lvl>
    <w:lvl w:ilvl="5">
      <w:start w:val="0"/>
      <w:numFmt w:val="bullet"/>
      <w:lvlText w:val="•"/>
      <w:lvlJc w:val="left"/>
      <w:pPr>
        <w:ind w:left="3663" w:hanging="720"/>
      </w:pPr>
      <w:rPr/>
    </w:lvl>
    <w:lvl w:ilvl="6">
      <w:start w:val="0"/>
      <w:numFmt w:val="bullet"/>
      <w:lvlText w:val="•"/>
      <w:lvlJc w:val="left"/>
      <w:pPr>
        <w:ind w:left="4231" w:hanging="720"/>
      </w:pPr>
      <w:rPr/>
    </w:lvl>
    <w:lvl w:ilvl="7">
      <w:start w:val="0"/>
      <w:numFmt w:val="bullet"/>
      <w:lvlText w:val="•"/>
      <w:lvlJc w:val="left"/>
      <w:pPr>
        <w:ind w:left="4800" w:hanging="720"/>
      </w:pPr>
      <w:rPr/>
    </w:lvl>
    <w:lvl w:ilvl="8">
      <w:start w:val="0"/>
      <w:numFmt w:val="bullet"/>
      <w:lvlText w:val="•"/>
      <w:lvlJc w:val="left"/>
      <w:pPr>
        <w:ind w:left="5368" w:hanging="720"/>
      </w:pPr>
      <w:rPr/>
    </w:lvl>
  </w:abstractNum>
  <w:abstractNum w:abstractNumId="19">
    <w:lvl w:ilvl="0">
      <w:start w:val="2"/>
      <w:numFmt w:val="decimal"/>
      <w:lvlText w:val="%1)"/>
      <w:lvlJc w:val="left"/>
      <w:pPr>
        <w:ind w:left="829" w:hanging="720"/>
      </w:pPr>
      <w:rPr>
        <w:rFonts w:ascii="Times New Roman" w:cs="Times New Roman" w:eastAsia="Times New Roman" w:hAnsi="Times New Roman"/>
        <w:sz w:val="20"/>
        <w:szCs w:val="20"/>
      </w:rPr>
    </w:lvl>
    <w:lvl w:ilvl="1">
      <w:start w:val="0"/>
      <w:numFmt w:val="bullet"/>
      <w:lvlText w:val="•"/>
      <w:lvlJc w:val="left"/>
      <w:pPr>
        <w:ind w:left="1388" w:hanging="719.9999999999999"/>
      </w:pPr>
      <w:rPr/>
    </w:lvl>
    <w:lvl w:ilvl="2">
      <w:start w:val="0"/>
      <w:numFmt w:val="bullet"/>
      <w:lvlText w:val="•"/>
      <w:lvlJc w:val="left"/>
      <w:pPr>
        <w:ind w:left="1957" w:hanging="720"/>
      </w:pPr>
      <w:rPr/>
    </w:lvl>
    <w:lvl w:ilvl="3">
      <w:start w:val="0"/>
      <w:numFmt w:val="bullet"/>
      <w:lvlText w:val="•"/>
      <w:lvlJc w:val="left"/>
      <w:pPr>
        <w:ind w:left="2525" w:hanging="720"/>
      </w:pPr>
      <w:rPr/>
    </w:lvl>
    <w:lvl w:ilvl="4">
      <w:start w:val="0"/>
      <w:numFmt w:val="bullet"/>
      <w:lvlText w:val="•"/>
      <w:lvlJc w:val="left"/>
      <w:pPr>
        <w:ind w:left="3094" w:hanging="720"/>
      </w:pPr>
      <w:rPr/>
    </w:lvl>
    <w:lvl w:ilvl="5">
      <w:start w:val="0"/>
      <w:numFmt w:val="bullet"/>
      <w:lvlText w:val="•"/>
      <w:lvlJc w:val="left"/>
      <w:pPr>
        <w:ind w:left="3663" w:hanging="720"/>
      </w:pPr>
      <w:rPr/>
    </w:lvl>
    <w:lvl w:ilvl="6">
      <w:start w:val="0"/>
      <w:numFmt w:val="bullet"/>
      <w:lvlText w:val="•"/>
      <w:lvlJc w:val="left"/>
      <w:pPr>
        <w:ind w:left="4231" w:hanging="720"/>
      </w:pPr>
      <w:rPr/>
    </w:lvl>
    <w:lvl w:ilvl="7">
      <w:start w:val="0"/>
      <w:numFmt w:val="bullet"/>
      <w:lvlText w:val="•"/>
      <w:lvlJc w:val="left"/>
      <w:pPr>
        <w:ind w:left="4800" w:hanging="720"/>
      </w:pPr>
      <w:rPr/>
    </w:lvl>
    <w:lvl w:ilvl="8">
      <w:start w:val="0"/>
      <w:numFmt w:val="bullet"/>
      <w:lvlText w:val="•"/>
      <w:lvlJc w:val="left"/>
      <w:pPr>
        <w:ind w:left="5368" w:hanging="720"/>
      </w:pPr>
      <w:rPr/>
    </w:lvl>
  </w:abstractNum>
  <w:abstractNum w:abstractNumId="20">
    <w:lvl w:ilvl="0">
      <w:start w:val="1"/>
      <w:numFmt w:val="decimal"/>
      <w:lvlText w:val="%1)"/>
      <w:lvlJc w:val="left"/>
      <w:pPr>
        <w:ind w:left="109" w:hanging="720"/>
      </w:pPr>
      <w:rPr>
        <w:rFonts w:ascii="Times New Roman" w:cs="Times New Roman" w:eastAsia="Times New Roman" w:hAnsi="Times New Roman"/>
        <w:sz w:val="20"/>
        <w:szCs w:val="20"/>
      </w:rPr>
    </w:lvl>
    <w:lvl w:ilvl="1">
      <w:start w:val="0"/>
      <w:numFmt w:val="bullet"/>
      <w:lvlText w:val="•"/>
      <w:lvlJc w:val="left"/>
      <w:pPr>
        <w:ind w:left="740" w:hanging="720"/>
      </w:pPr>
      <w:rPr/>
    </w:lvl>
    <w:lvl w:ilvl="2">
      <w:start w:val="0"/>
      <w:numFmt w:val="bullet"/>
      <w:lvlText w:val="•"/>
      <w:lvlJc w:val="left"/>
      <w:pPr>
        <w:ind w:left="1381" w:hanging="720"/>
      </w:pPr>
      <w:rPr/>
    </w:lvl>
    <w:lvl w:ilvl="3">
      <w:start w:val="0"/>
      <w:numFmt w:val="bullet"/>
      <w:lvlText w:val="•"/>
      <w:lvlJc w:val="left"/>
      <w:pPr>
        <w:ind w:left="2021" w:hanging="720"/>
      </w:pPr>
      <w:rPr/>
    </w:lvl>
    <w:lvl w:ilvl="4">
      <w:start w:val="0"/>
      <w:numFmt w:val="bullet"/>
      <w:lvlText w:val="•"/>
      <w:lvlJc w:val="left"/>
      <w:pPr>
        <w:ind w:left="2662" w:hanging="720"/>
      </w:pPr>
      <w:rPr/>
    </w:lvl>
    <w:lvl w:ilvl="5">
      <w:start w:val="0"/>
      <w:numFmt w:val="bullet"/>
      <w:lvlText w:val="•"/>
      <w:lvlJc w:val="left"/>
      <w:pPr>
        <w:ind w:left="3303" w:hanging="720"/>
      </w:pPr>
      <w:rPr/>
    </w:lvl>
    <w:lvl w:ilvl="6">
      <w:start w:val="0"/>
      <w:numFmt w:val="bullet"/>
      <w:lvlText w:val="•"/>
      <w:lvlJc w:val="left"/>
      <w:pPr>
        <w:ind w:left="3943" w:hanging="720"/>
      </w:pPr>
      <w:rPr/>
    </w:lvl>
    <w:lvl w:ilvl="7">
      <w:start w:val="0"/>
      <w:numFmt w:val="bullet"/>
      <w:lvlText w:val="•"/>
      <w:lvlJc w:val="left"/>
      <w:pPr>
        <w:ind w:left="4584" w:hanging="720"/>
      </w:pPr>
      <w:rPr/>
    </w:lvl>
    <w:lvl w:ilvl="8">
      <w:start w:val="0"/>
      <w:numFmt w:val="bullet"/>
      <w:lvlText w:val="•"/>
      <w:lvlJc w:val="left"/>
      <w:pPr>
        <w:ind w:left="5224" w:hanging="720"/>
      </w:pPr>
      <w:rPr/>
    </w:lvl>
  </w:abstractNum>
  <w:abstractNum w:abstractNumId="21">
    <w:lvl w:ilvl="0">
      <w:start w:val="0"/>
      <w:numFmt w:val="bullet"/>
      <w:lvlText w:val="-"/>
      <w:lvlJc w:val="left"/>
      <w:pPr>
        <w:ind w:left="110" w:hanging="144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466" w:hanging="144"/>
      </w:pPr>
      <w:rPr/>
    </w:lvl>
    <w:lvl w:ilvl="2">
      <w:start w:val="0"/>
      <w:numFmt w:val="bullet"/>
      <w:lvlText w:val="•"/>
      <w:lvlJc w:val="left"/>
      <w:pPr>
        <w:ind w:left="812" w:hanging="144"/>
      </w:pPr>
      <w:rPr/>
    </w:lvl>
    <w:lvl w:ilvl="3">
      <w:start w:val="0"/>
      <w:numFmt w:val="bullet"/>
      <w:lvlText w:val="•"/>
      <w:lvlJc w:val="left"/>
      <w:pPr>
        <w:ind w:left="1158" w:hanging="144.0000000000001"/>
      </w:pPr>
      <w:rPr/>
    </w:lvl>
    <w:lvl w:ilvl="4">
      <w:start w:val="0"/>
      <w:numFmt w:val="bullet"/>
      <w:lvlText w:val="•"/>
      <w:lvlJc w:val="left"/>
      <w:pPr>
        <w:ind w:left="1504" w:hanging="144"/>
      </w:pPr>
      <w:rPr/>
    </w:lvl>
    <w:lvl w:ilvl="5">
      <w:start w:val="0"/>
      <w:numFmt w:val="bullet"/>
      <w:lvlText w:val="•"/>
      <w:lvlJc w:val="left"/>
      <w:pPr>
        <w:ind w:left="1851" w:hanging="144"/>
      </w:pPr>
      <w:rPr/>
    </w:lvl>
    <w:lvl w:ilvl="6">
      <w:start w:val="0"/>
      <w:numFmt w:val="bullet"/>
      <w:lvlText w:val="•"/>
      <w:lvlJc w:val="left"/>
      <w:pPr>
        <w:ind w:left="2197" w:hanging="144"/>
      </w:pPr>
      <w:rPr/>
    </w:lvl>
    <w:lvl w:ilvl="7">
      <w:start w:val="0"/>
      <w:numFmt w:val="bullet"/>
      <w:lvlText w:val="•"/>
      <w:lvlJc w:val="left"/>
      <w:pPr>
        <w:ind w:left="2543" w:hanging="144"/>
      </w:pPr>
      <w:rPr/>
    </w:lvl>
    <w:lvl w:ilvl="8">
      <w:start w:val="0"/>
      <w:numFmt w:val="bullet"/>
      <w:lvlText w:val="•"/>
      <w:lvlJc w:val="left"/>
      <w:pPr>
        <w:ind w:left="2889" w:hanging="144"/>
      </w:pPr>
      <w:rPr/>
    </w:lvl>
  </w:abstractNum>
  <w:abstractNum w:abstractNumId="22">
    <w:lvl w:ilvl="0">
      <w:start w:val="0"/>
      <w:numFmt w:val="bullet"/>
      <w:lvlText w:val="-"/>
      <w:lvlJc w:val="left"/>
      <w:pPr>
        <w:ind w:left="110" w:hanging="14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466" w:hanging="140"/>
      </w:pPr>
      <w:rPr/>
    </w:lvl>
    <w:lvl w:ilvl="2">
      <w:start w:val="0"/>
      <w:numFmt w:val="bullet"/>
      <w:lvlText w:val="•"/>
      <w:lvlJc w:val="left"/>
      <w:pPr>
        <w:ind w:left="812" w:hanging="140"/>
      </w:pPr>
      <w:rPr/>
    </w:lvl>
    <w:lvl w:ilvl="3">
      <w:start w:val="0"/>
      <w:numFmt w:val="bullet"/>
      <w:lvlText w:val="•"/>
      <w:lvlJc w:val="left"/>
      <w:pPr>
        <w:ind w:left="1158" w:hanging="140"/>
      </w:pPr>
      <w:rPr/>
    </w:lvl>
    <w:lvl w:ilvl="4">
      <w:start w:val="0"/>
      <w:numFmt w:val="bullet"/>
      <w:lvlText w:val="•"/>
      <w:lvlJc w:val="left"/>
      <w:pPr>
        <w:ind w:left="1504" w:hanging="140"/>
      </w:pPr>
      <w:rPr/>
    </w:lvl>
    <w:lvl w:ilvl="5">
      <w:start w:val="0"/>
      <w:numFmt w:val="bullet"/>
      <w:lvlText w:val="•"/>
      <w:lvlJc w:val="left"/>
      <w:pPr>
        <w:ind w:left="1851" w:hanging="140"/>
      </w:pPr>
      <w:rPr/>
    </w:lvl>
    <w:lvl w:ilvl="6">
      <w:start w:val="0"/>
      <w:numFmt w:val="bullet"/>
      <w:lvlText w:val="•"/>
      <w:lvlJc w:val="left"/>
      <w:pPr>
        <w:ind w:left="2197" w:hanging="140"/>
      </w:pPr>
      <w:rPr/>
    </w:lvl>
    <w:lvl w:ilvl="7">
      <w:start w:val="0"/>
      <w:numFmt w:val="bullet"/>
      <w:lvlText w:val="•"/>
      <w:lvlJc w:val="left"/>
      <w:pPr>
        <w:ind w:left="2543" w:hanging="140"/>
      </w:pPr>
      <w:rPr/>
    </w:lvl>
    <w:lvl w:ilvl="8">
      <w:start w:val="0"/>
      <w:numFmt w:val="bullet"/>
      <w:lvlText w:val="•"/>
      <w:lvlJc w:val="left"/>
      <w:pPr>
        <w:ind w:left="2889" w:hanging="140"/>
      </w:pPr>
      <w:rPr/>
    </w:lvl>
  </w:abstractNum>
  <w:abstractNum w:abstractNumId="23">
    <w:lvl w:ilvl="0">
      <w:start w:val="0"/>
      <w:numFmt w:val="bullet"/>
      <w:lvlText w:val="-"/>
      <w:lvlJc w:val="left"/>
      <w:pPr>
        <w:ind w:left="110" w:hanging="144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466" w:hanging="144"/>
      </w:pPr>
      <w:rPr/>
    </w:lvl>
    <w:lvl w:ilvl="2">
      <w:start w:val="0"/>
      <w:numFmt w:val="bullet"/>
      <w:lvlText w:val="•"/>
      <w:lvlJc w:val="left"/>
      <w:pPr>
        <w:ind w:left="812" w:hanging="144"/>
      </w:pPr>
      <w:rPr/>
    </w:lvl>
    <w:lvl w:ilvl="3">
      <w:start w:val="0"/>
      <w:numFmt w:val="bullet"/>
      <w:lvlText w:val="•"/>
      <w:lvlJc w:val="left"/>
      <w:pPr>
        <w:ind w:left="1158" w:hanging="144.0000000000001"/>
      </w:pPr>
      <w:rPr/>
    </w:lvl>
    <w:lvl w:ilvl="4">
      <w:start w:val="0"/>
      <w:numFmt w:val="bullet"/>
      <w:lvlText w:val="•"/>
      <w:lvlJc w:val="left"/>
      <w:pPr>
        <w:ind w:left="1504" w:hanging="144"/>
      </w:pPr>
      <w:rPr/>
    </w:lvl>
    <w:lvl w:ilvl="5">
      <w:start w:val="0"/>
      <w:numFmt w:val="bullet"/>
      <w:lvlText w:val="•"/>
      <w:lvlJc w:val="left"/>
      <w:pPr>
        <w:ind w:left="1851" w:hanging="144"/>
      </w:pPr>
      <w:rPr/>
    </w:lvl>
    <w:lvl w:ilvl="6">
      <w:start w:val="0"/>
      <w:numFmt w:val="bullet"/>
      <w:lvlText w:val="•"/>
      <w:lvlJc w:val="left"/>
      <w:pPr>
        <w:ind w:left="2197" w:hanging="144"/>
      </w:pPr>
      <w:rPr/>
    </w:lvl>
    <w:lvl w:ilvl="7">
      <w:start w:val="0"/>
      <w:numFmt w:val="bullet"/>
      <w:lvlText w:val="•"/>
      <w:lvlJc w:val="left"/>
      <w:pPr>
        <w:ind w:left="2543" w:hanging="144"/>
      </w:pPr>
      <w:rPr/>
    </w:lvl>
    <w:lvl w:ilvl="8">
      <w:start w:val="0"/>
      <w:numFmt w:val="bullet"/>
      <w:lvlText w:val="•"/>
      <w:lvlJc w:val="left"/>
      <w:pPr>
        <w:ind w:left="2889" w:hanging="144"/>
      </w:pPr>
      <w:rPr/>
    </w:lvl>
  </w:abstractNum>
  <w:abstractNum w:abstractNumId="24">
    <w:lvl w:ilvl="0">
      <w:start w:val="0"/>
      <w:numFmt w:val="bullet"/>
      <w:lvlText w:val="●"/>
      <w:lvlJc w:val="left"/>
      <w:pPr>
        <w:ind w:left="960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0"/>
      <w:numFmt w:val="bullet"/>
      <w:lvlText w:val="-"/>
      <w:lvlJc w:val="left"/>
      <w:pPr>
        <w:ind w:left="950" w:hanging="144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•"/>
      <w:lvlJc w:val="left"/>
      <w:pPr>
        <w:ind w:left="1964" w:hanging="144"/>
      </w:pPr>
      <w:rPr/>
    </w:lvl>
    <w:lvl w:ilvl="3">
      <w:start w:val="0"/>
      <w:numFmt w:val="bullet"/>
      <w:lvlText w:val="•"/>
      <w:lvlJc w:val="left"/>
      <w:pPr>
        <w:ind w:left="2969" w:hanging="144"/>
      </w:pPr>
      <w:rPr/>
    </w:lvl>
    <w:lvl w:ilvl="4">
      <w:start w:val="0"/>
      <w:numFmt w:val="bullet"/>
      <w:lvlText w:val="•"/>
      <w:lvlJc w:val="left"/>
      <w:pPr>
        <w:ind w:left="3974" w:hanging="144"/>
      </w:pPr>
      <w:rPr/>
    </w:lvl>
    <w:lvl w:ilvl="5">
      <w:start w:val="0"/>
      <w:numFmt w:val="bullet"/>
      <w:lvlText w:val="•"/>
      <w:lvlJc w:val="left"/>
      <w:pPr>
        <w:ind w:left="4979" w:hanging="144"/>
      </w:pPr>
      <w:rPr/>
    </w:lvl>
    <w:lvl w:ilvl="6">
      <w:start w:val="0"/>
      <w:numFmt w:val="bullet"/>
      <w:lvlText w:val="•"/>
      <w:lvlJc w:val="left"/>
      <w:pPr>
        <w:ind w:left="5984" w:hanging="144"/>
      </w:pPr>
      <w:rPr/>
    </w:lvl>
    <w:lvl w:ilvl="7">
      <w:start w:val="0"/>
      <w:numFmt w:val="bullet"/>
      <w:lvlText w:val="•"/>
      <w:lvlJc w:val="left"/>
      <w:pPr>
        <w:ind w:left="6989" w:hanging="144"/>
      </w:pPr>
      <w:rPr/>
    </w:lvl>
    <w:lvl w:ilvl="8">
      <w:start w:val="0"/>
      <w:numFmt w:val="bullet"/>
      <w:lvlText w:val="•"/>
      <w:lvlJc w:val="left"/>
      <w:pPr>
        <w:ind w:left="7994" w:hanging="144"/>
      </w:pPr>
      <w:rPr/>
    </w:lvl>
  </w:abstractNum>
  <w:abstractNum w:abstractNumId="25">
    <w:lvl w:ilvl="0">
      <w:start w:val="6"/>
      <w:numFmt w:val="decimal"/>
      <w:lvlText w:val="%1."/>
      <w:lvlJc w:val="left"/>
      <w:pPr>
        <w:ind w:left="484" w:hanging="245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843" w:hanging="604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•"/>
      <w:lvlJc w:val="left"/>
      <w:pPr>
        <w:ind w:left="840" w:hanging="604"/>
      </w:pPr>
      <w:rPr/>
    </w:lvl>
    <w:lvl w:ilvl="3">
      <w:start w:val="0"/>
      <w:numFmt w:val="bullet"/>
      <w:lvlText w:val="•"/>
      <w:lvlJc w:val="left"/>
      <w:pPr>
        <w:ind w:left="1985" w:hanging="604"/>
      </w:pPr>
      <w:rPr/>
    </w:lvl>
    <w:lvl w:ilvl="4">
      <w:start w:val="0"/>
      <w:numFmt w:val="bullet"/>
      <w:lvlText w:val="•"/>
      <w:lvlJc w:val="left"/>
      <w:pPr>
        <w:ind w:left="3131" w:hanging="604"/>
      </w:pPr>
      <w:rPr/>
    </w:lvl>
    <w:lvl w:ilvl="5">
      <w:start w:val="0"/>
      <w:numFmt w:val="bullet"/>
      <w:lvlText w:val="•"/>
      <w:lvlJc w:val="left"/>
      <w:pPr>
        <w:ind w:left="4276" w:hanging="603.9999999999995"/>
      </w:pPr>
      <w:rPr/>
    </w:lvl>
    <w:lvl w:ilvl="6">
      <w:start w:val="0"/>
      <w:numFmt w:val="bullet"/>
      <w:lvlText w:val="•"/>
      <w:lvlJc w:val="left"/>
      <w:pPr>
        <w:ind w:left="5422" w:hanging="603.9999999999991"/>
      </w:pPr>
      <w:rPr/>
    </w:lvl>
    <w:lvl w:ilvl="7">
      <w:start w:val="0"/>
      <w:numFmt w:val="bullet"/>
      <w:lvlText w:val="•"/>
      <w:lvlJc w:val="left"/>
      <w:pPr>
        <w:ind w:left="6567" w:hanging="603.9999999999991"/>
      </w:pPr>
      <w:rPr/>
    </w:lvl>
    <w:lvl w:ilvl="8">
      <w:start w:val="0"/>
      <w:numFmt w:val="bullet"/>
      <w:lvlText w:val="•"/>
      <w:lvlJc w:val="left"/>
      <w:pPr>
        <w:ind w:left="7713" w:hanging="604"/>
      </w:pPr>
      <w:rPr/>
    </w:lvl>
  </w:abstractNum>
  <w:abstractNum w:abstractNumId="26">
    <w:lvl w:ilvl="0">
      <w:start w:val="1"/>
      <w:numFmt w:val="decimal"/>
      <w:lvlText w:val="%1."/>
      <w:lvlJc w:val="left"/>
      <w:pPr>
        <w:ind w:left="667" w:hanging="361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594" w:hanging="361"/>
      </w:pPr>
      <w:rPr/>
    </w:lvl>
    <w:lvl w:ilvl="2">
      <w:start w:val="0"/>
      <w:numFmt w:val="bullet"/>
      <w:lvlText w:val="•"/>
      <w:lvlJc w:val="left"/>
      <w:pPr>
        <w:ind w:left="2528" w:hanging="361"/>
      </w:pPr>
      <w:rPr/>
    </w:lvl>
    <w:lvl w:ilvl="3">
      <w:start w:val="0"/>
      <w:numFmt w:val="bullet"/>
      <w:lvlText w:val="•"/>
      <w:lvlJc w:val="left"/>
      <w:pPr>
        <w:ind w:left="3463" w:hanging="361"/>
      </w:pPr>
      <w:rPr/>
    </w:lvl>
    <w:lvl w:ilvl="4">
      <w:start w:val="0"/>
      <w:numFmt w:val="bullet"/>
      <w:lvlText w:val="•"/>
      <w:lvlJc w:val="left"/>
      <w:pPr>
        <w:ind w:left="4397" w:hanging="361.00000000000045"/>
      </w:pPr>
      <w:rPr/>
    </w:lvl>
    <w:lvl w:ilvl="5">
      <w:start w:val="0"/>
      <w:numFmt w:val="bullet"/>
      <w:lvlText w:val="•"/>
      <w:lvlJc w:val="left"/>
      <w:pPr>
        <w:ind w:left="5332" w:hanging="361"/>
      </w:pPr>
      <w:rPr/>
    </w:lvl>
    <w:lvl w:ilvl="6">
      <w:start w:val="0"/>
      <w:numFmt w:val="bullet"/>
      <w:lvlText w:val="•"/>
      <w:lvlJc w:val="left"/>
      <w:pPr>
        <w:ind w:left="6266" w:hanging="361"/>
      </w:pPr>
      <w:rPr/>
    </w:lvl>
    <w:lvl w:ilvl="7">
      <w:start w:val="0"/>
      <w:numFmt w:val="bullet"/>
      <w:lvlText w:val="•"/>
      <w:lvlJc w:val="left"/>
      <w:pPr>
        <w:ind w:left="7200" w:hanging="361"/>
      </w:pPr>
      <w:rPr/>
    </w:lvl>
    <w:lvl w:ilvl="8">
      <w:start w:val="0"/>
      <w:numFmt w:val="bullet"/>
      <w:lvlText w:val="•"/>
      <w:lvlJc w:val="left"/>
      <w:pPr>
        <w:ind w:left="8135" w:hanging="361"/>
      </w:pPr>
      <w:rPr/>
    </w:lvl>
  </w:abstractNum>
  <w:abstractNum w:abstractNumId="27">
    <w:lvl w:ilvl="0">
      <w:start w:val="0"/>
      <w:numFmt w:val="bullet"/>
      <w:lvlText w:val="-"/>
      <w:lvlJc w:val="left"/>
      <w:pPr>
        <w:ind w:left="177" w:hanging="144"/>
      </w:pPr>
      <w:rPr>
        <w:rFonts w:ascii="Times New Roman" w:cs="Times New Roman" w:eastAsia="Times New Roman" w:hAnsi="Times New Roman"/>
        <w:i w:val="1"/>
        <w:sz w:val="24"/>
        <w:szCs w:val="24"/>
      </w:rPr>
    </w:lvl>
    <w:lvl w:ilvl="1">
      <w:start w:val="0"/>
      <w:numFmt w:val="bullet"/>
      <w:lvlText w:val="•"/>
      <w:lvlJc w:val="left"/>
      <w:pPr>
        <w:ind w:left="567" w:hanging="143.99999999999994"/>
      </w:pPr>
      <w:rPr/>
    </w:lvl>
    <w:lvl w:ilvl="2">
      <w:start w:val="0"/>
      <w:numFmt w:val="bullet"/>
      <w:lvlText w:val="•"/>
      <w:lvlJc w:val="left"/>
      <w:pPr>
        <w:ind w:left="954" w:hanging="144"/>
      </w:pPr>
      <w:rPr/>
    </w:lvl>
    <w:lvl w:ilvl="3">
      <w:start w:val="0"/>
      <w:numFmt w:val="bullet"/>
      <w:lvlText w:val="•"/>
      <w:lvlJc w:val="left"/>
      <w:pPr>
        <w:ind w:left="1341" w:hanging="144"/>
      </w:pPr>
      <w:rPr/>
    </w:lvl>
    <w:lvl w:ilvl="4">
      <w:start w:val="0"/>
      <w:numFmt w:val="bullet"/>
      <w:lvlText w:val="•"/>
      <w:lvlJc w:val="left"/>
      <w:pPr>
        <w:ind w:left="1728" w:hanging="144"/>
      </w:pPr>
      <w:rPr/>
    </w:lvl>
    <w:lvl w:ilvl="5">
      <w:start w:val="0"/>
      <w:numFmt w:val="bullet"/>
      <w:lvlText w:val="•"/>
      <w:lvlJc w:val="left"/>
      <w:pPr>
        <w:ind w:left="2115" w:hanging="144"/>
      </w:pPr>
      <w:rPr/>
    </w:lvl>
    <w:lvl w:ilvl="6">
      <w:start w:val="0"/>
      <w:numFmt w:val="bullet"/>
      <w:lvlText w:val="•"/>
      <w:lvlJc w:val="left"/>
      <w:pPr>
        <w:ind w:left="2502" w:hanging="144"/>
      </w:pPr>
      <w:rPr/>
    </w:lvl>
    <w:lvl w:ilvl="7">
      <w:start w:val="0"/>
      <w:numFmt w:val="bullet"/>
      <w:lvlText w:val="•"/>
      <w:lvlJc w:val="left"/>
      <w:pPr>
        <w:ind w:left="2889" w:hanging="144"/>
      </w:pPr>
      <w:rPr/>
    </w:lvl>
    <w:lvl w:ilvl="8">
      <w:start w:val="0"/>
      <w:numFmt w:val="bullet"/>
      <w:lvlText w:val="•"/>
      <w:lvlJc w:val="left"/>
      <w:pPr>
        <w:ind w:left="3276" w:hanging="143.99999999999955"/>
      </w:pPr>
      <w:rPr/>
    </w:lvl>
  </w:abstractNum>
  <w:abstractNum w:abstractNumId="28">
    <w:lvl w:ilvl="0">
      <w:start w:val="3"/>
      <w:numFmt w:val="decimal"/>
      <w:lvlText w:val="%1)"/>
      <w:lvlJc w:val="left"/>
      <w:pPr>
        <w:ind w:left="829" w:hanging="720"/>
      </w:pPr>
      <w:rPr>
        <w:rFonts w:ascii="Times New Roman" w:cs="Times New Roman" w:eastAsia="Times New Roman" w:hAnsi="Times New Roman"/>
        <w:sz w:val="20"/>
        <w:szCs w:val="20"/>
      </w:rPr>
    </w:lvl>
    <w:lvl w:ilvl="1">
      <w:start w:val="0"/>
      <w:numFmt w:val="bullet"/>
      <w:lvlText w:val="•"/>
      <w:lvlJc w:val="left"/>
      <w:pPr>
        <w:ind w:left="1388" w:hanging="719.9999999999999"/>
      </w:pPr>
      <w:rPr/>
    </w:lvl>
    <w:lvl w:ilvl="2">
      <w:start w:val="0"/>
      <w:numFmt w:val="bullet"/>
      <w:lvlText w:val="•"/>
      <w:lvlJc w:val="left"/>
      <w:pPr>
        <w:ind w:left="1957" w:hanging="720"/>
      </w:pPr>
      <w:rPr/>
    </w:lvl>
    <w:lvl w:ilvl="3">
      <w:start w:val="0"/>
      <w:numFmt w:val="bullet"/>
      <w:lvlText w:val="•"/>
      <w:lvlJc w:val="left"/>
      <w:pPr>
        <w:ind w:left="2525" w:hanging="720"/>
      </w:pPr>
      <w:rPr/>
    </w:lvl>
    <w:lvl w:ilvl="4">
      <w:start w:val="0"/>
      <w:numFmt w:val="bullet"/>
      <w:lvlText w:val="•"/>
      <w:lvlJc w:val="left"/>
      <w:pPr>
        <w:ind w:left="3094" w:hanging="720"/>
      </w:pPr>
      <w:rPr/>
    </w:lvl>
    <w:lvl w:ilvl="5">
      <w:start w:val="0"/>
      <w:numFmt w:val="bullet"/>
      <w:lvlText w:val="•"/>
      <w:lvlJc w:val="left"/>
      <w:pPr>
        <w:ind w:left="3663" w:hanging="720"/>
      </w:pPr>
      <w:rPr/>
    </w:lvl>
    <w:lvl w:ilvl="6">
      <w:start w:val="0"/>
      <w:numFmt w:val="bullet"/>
      <w:lvlText w:val="•"/>
      <w:lvlJc w:val="left"/>
      <w:pPr>
        <w:ind w:left="4231" w:hanging="720"/>
      </w:pPr>
      <w:rPr/>
    </w:lvl>
    <w:lvl w:ilvl="7">
      <w:start w:val="0"/>
      <w:numFmt w:val="bullet"/>
      <w:lvlText w:val="•"/>
      <w:lvlJc w:val="left"/>
      <w:pPr>
        <w:ind w:left="4800" w:hanging="720"/>
      </w:pPr>
      <w:rPr/>
    </w:lvl>
    <w:lvl w:ilvl="8">
      <w:start w:val="0"/>
      <w:numFmt w:val="bullet"/>
      <w:lvlText w:val="•"/>
      <w:lvlJc w:val="left"/>
      <w:pPr>
        <w:ind w:left="5368" w:hanging="72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39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Pr>
      <w:rFonts w:ascii="Times New Roman" w:cs="Times New Roman" w:eastAsia="Times New Roman" w:hAnsi="Times New Roman"/>
      <w:lang w:val="ru-RU"/>
    </w:rPr>
  </w:style>
  <w:style w:type="paragraph" w:styleId="1">
    <w:name w:val="heading 1"/>
    <w:basedOn w:val="a"/>
    <w:uiPriority w:val="1"/>
    <w:qFormat w:val="1"/>
    <w:pPr>
      <w:ind w:left="239"/>
      <w:outlineLvl w:val="0"/>
    </w:pPr>
    <w:rPr>
      <w:b w:val="1"/>
      <w:bCs w:val="1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rPr>
      <w:sz w:val="24"/>
      <w:szCs w:val="24"/>
    </w:rPr>
  </w:style>
  <w:style w:type="paragraph" w:styleId="a4">
    <w:name w:val="List Paragraph"/>
    <w:basedOn w:val="a"/>
    <w:uiPriority w:val="1"/>
    <w:qFormat w:val="1"/>
    <w:pPr>
      <w:spacing w:line="275" w:lineRule="exact"/>
      <w:ind w:left="667" w:hanging="361"/>
    </w:pPr>
  </w:style>
  <w:style w:type="paragraph" w:styleId="TableParagraph" w:customStyle="1">
    <w:name w:val="Table Paragraph"/>
    <w:basedOn w:val="a"/>
    <w:uiPriority w:val="1"/>
    <w:qFormat w:val="1"/>
    <w:pPr>
      <w:ind w:left="110"/>
    </w:pPr>
  </w:style>
  <w:style w:type="paragraph" w:styleId="a5">
    <w:name w:val="Balloon Text"/>
    <w:basedOn w:val="a"/>
    <w:link w:val="a6"/>
    <w:uiPriority w:val="99"/>
    <w:semiHidden w:val="1"/>
    <w:unhideWhenUsed w:val="1"/>
    <w:rsid w:val="00AC3DAF"/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AC3DAF"/>
    <w:rPr>
      <w:rFonts w:ascii="Tahoma" w:cs="Tahoma" w:eastAsia="Times New Roman" w:hAnsi="Tahoma"/>
      <w:sz w:val="16"/>
      <w:szCs w:val="16"/>
      <w:lang w:val="ru-RU"/>
    </w:rPr>
  </w:style>
  <w:style w:type="paragraph" w:styleId="Default" w:customStyle="1">
    <w:name w:val="Default"/>
    <w:rsid w:val="00CE24EB"/>
    <w:pPr>
      <w:widowControl w:val="1"/>
      <w:adjustRightInd w:val="0"/>
    </w:pPr>
    <w:rPr>
      <w:rFonts w:ascii="Times New Roman" w:cs="Times New Roman" w:eastAsia="Arial Unicode MS" w:hAnsi="Times New Roman"/>
      <w:color w:val="000000"/>
      <w:sz w:val="24"/>
      <w:szCs w:val="24"/>
      <w:lang w:eastAsia="ru-RU" w:val="ru-RU"/>
    </w:rPr>
  </w:style>
  <w:style w:type="paragraph" w:styleId="a7">
    <w:name w:val="footnote text"/>
    <w:basedOn w:val="a"/>
    <w:link w:val="a8"/>
    <w:semiHidden w:val="1"/>
    <w:rsid w:val="00CE24EB"/>
    <w:pPr>
      <w:widowControl w:val="1"/>
      <w:autoSpaceDE w:val="1"/>
      <w:autoSpaceDN w:val="1"/>
    </w:pPr>
    <w:rPr>
      <w:rFonts w:ascii="Arial Unicode MS" w:cs="Arial Unicode MS" w:eastAsia="Arial Unicode MS" w:hAnsi="Arial Unicode MS"/>
      <w:color w:val="000000"/>
      <w:sz w:val="20"/>
      <w:szCs w:val="20"/>
      <w:lang w:eastAsia="ru-RU"/>
    </w:rPr>
  </w:style>
  <w:style w:type="character" w:styleId="a8" w:customStyle="1">
    <w:name w:val="Текст сноски Знак"/>
    <w:basedOn w:val="a0"/>
    <w:link w:val="a7"/>
    <w:semiHidden w:val="1"/>
    <w:rsid w:val="00CE24EB"/>
    <w:rPr>
      <w:rFonts w:ascii="Arial Unicode MS" w:cs="Arial Unicode MS" w:eastAsia="Arial Unicode MS" w:hAnsi="Arial Unicode MS"/>
      <w:color w:val="000000"/>
      <w:sz w:val="20"/>
      <w:szCs w:val="20"/>
      <w:lang w:eastAsia="ru-RU" w:val="ru-RU"/>
    </w:rPr>
  </w:style>
  <w:style w:type="character" w:styleId="a9">
    <w:name w:val="footnote reference"/>
    <w:semiHidden w:val="1"/>
    <w:rsid w:val="00CE24EB"/>
    <w:rPr>
      <w:vertAlign w:val="superscript"/>
    </w:rPr>
  </w:style>
  <w:style w:type="character" w:styleId="aa">
    <w:name w:val="Hyperlink"/>
    <w:basedOn w:val="a0"/>
    <w:uiPriority w:val="99"/>
    <w:unhideWhenUsed w:val="1"/>
    <w:rsid w:val="00FF5EFC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 w:val="1"/>
    <w:rsid w:val="00A90A5D"/>
    <w:pPr>
      <w:tabs>
        <w:tab w:val="center" w:pos="4677"/>
        <w:tab w:val="right" w:pos="9355"/>
      </w:tabs>
    </w:pPr>
  </w:style>
  <w:style w:type="character" w:styleId="ac" w:customStyle="1">
    <w:name w:val="Верхний колонтитул Знак"/>
    <w:basedOn w:val="a0"/>
    <w:link w:val="ab"/>
    <w:uiPriority w:val="99"/>
    <w:rsid w:val="00A90A5D"/>
    <w:rPr>
      <w:rFonts w:ascii="Times New Roman" w:cs="Times New Roman" w:eastAsia="Times New Roman" w:hAnsi="Times New Roman"/>
      <w:lang w:val="ru-RU"/>
    </w:rPr>
  </w:style>
  <w:style w:type="paragraph" w:styleId="ad">
    <w:name w:val="footer"/>
    <w:basedOn w:val="a"/>
    <w:link w:val="ae"/>
    <w:uiPriority w:val="99"/>
    <w:unhideWhenUsed w:val="1"/>
    <w:rsid w:val="00A90A5D"/>
    <w:pPr>
      <w:tabs>
        <w:tab w:val="center" w:pos="4677"/>
        <w:tab w:val="right" w:pos="9355"/>
      </w:tabs>
    </w:pPr>
  </w:style>
  <w:style w:type="character" w:styleId="ae" w:customStyle="1">
    <w:name w:val="Нижний колонтитул Знак"/>
    <w:basedOn w:val="a0"/>
    <w:link w:val="ad"/>
    <w:uiPriority w:val="99"/>
    <w:rsid w:val="00A90A5D"/>
    <w:rPr>
      <w:rFonts w:ascii="Times New Roman" w:cs="Times New Roman" w:eastAsia="Times New Roman" w:hAnsi="Times New Roman"/>
      <w:lang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liber.rsuh.ru/ru/base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RUay8WuHvFzvHJS8z8R+qC4/2Q==">AMUW2mX+b+XGhSK6eXxvGEtTlSRqQvJrfLlMZtrljBK6KDMTqqSA6kFJTpBT2YH2Hb8jJGklAIKV2jGd6Wnqfv5Ycl7wm5a054WMU7+o4WtBG+waMy9LauuYzQRWUvRW2yYQad9B23a/Fqsrh3qw08kKAu4OxCQhGg==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2022-04-26T09:42:00Z</dcterms:created>
  <dc:creator>Граф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2022-04-25T00:00:00Z</vt:filetime>
  </property>
</Properties>
</file>